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70A98DA3"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w:t>
      </w:r>
      <w:r w:rsidR="00226F4A">
        <w:rPr>
          <w:rFonts w:eastAsia="Arial Unicode MS" w:cs="Arial"/>
          <w:bCs/>
          <w:sz w:val="24"/>
        </w:rPr>
        <w:t>60</w:t>
      </w:r>
      <w:r w:rsidR="003A7765">
        <w:rPr>
          <w:rFonts w:cs="Arial"/>
          <w:bCs/>
          <w:sz w:val="24"/>
        </w:rPr>
        <w:tab/>
      </w:r>
      <w:r w:rsidR="00B87757" w:rsidRPr="00B87757">
        <w:rPr>
          <w:rFonts w:cs="Arial"/>
          <w:bCs/>
          <w:sz w:val="24"/>
        </w:rPr>
        <w:t>S2-2</w:t>
      </w:r>
      <w:r w:rsidR="003F0FAD">
        <w:rPr>
          <w:rFonts w:cs="Arial"/>
          <w:bCs/>
          <w:sz w:val="24"/>
        </w:rPr>
        <w:t>3</w:t>
      </w:r>
      <w:r w:rsidR="00DB1D2D">
        <w:rPr>
          <w:rFonts w:cs="Arial"/>
          <w:bCs/>
          <w:sz w:val="24"/>
        </w:rPr>
        <w:t>12165</w:t>
      </w:r>
    </w:p>
    <w:p w14:paraId="5F7ACE9B" w14:textId="2AA91B6F" w:rsidR="003A7765" w:rsidRPr="000652EF" w:rsidRDefault="00226F4A" w:rsidP="004127C9">
      <w:pPr>
        <w:pStyle w:val="Header"/>
        <w:pBdr>
          <w:bottom w:val="single" w:sz="6" w:space="0" w:color="auto"/>
        </w:pBdr>
        <w:tabs>
          <w:tab w:val="right" w:pos="10530"/>
        </w:tabs>
        <w:rPr>
          <w:rFonts w:cs="Arial"/>
          <w:b w:val="0"/>
          <w:bCs/>
          <w:sz w:val="24"/>
        </w:rPr>
      </w:pPr>
      <w:r>
        <w:rPr>
          <w:rFonts w:eastAsia="Arial Unicode MS" w:cs="Arial"/>
          <w:bCs/>
          <w:sz w:val="24"/>
        </w:rPr>
        <w:t>November</w:t>
      </w:r>
      <w:r w:rsidR="00AA31F5">
        <w:rPr>
          <w:rFonts w:eastAsia="Arial Unicode MS" w:cs="Arial"/>
          <w:bCs/>
          <w:sz w:val="24"/>
        </w:rPr>
        <w:t xml:space="preserve"> </w:t>
      </w:r>
      <w:r>
        <w:rPr>
          <w:rFonts w:eastAsia="Arial Unicode MS" w:cs="Arial"/>
          <w:bCs/>
          <w:sz w:val="24"/>
        </w:rPr>
        <w:t>13</w:t>
      </w:r>
      <w:r w:rsidR="00AA31F5">
        <w:rPr>
          <w:rFonts w:eastAsia="Arial Unicode MS" w:cs="Arial"/>
          <w:bCs/>
          <w:sz w:val="24"/>
        </w:rPr>
        <w:t xml:space="preserve"> - </w:t>
      </w:r>
      <w:r w:rsidR="00BF11C4">
        <w:rPr>
          <w:rFonts w:eastAsia="Arial Unicode MS" w:cs="Arial"/>
          <w:bCs/>
          <w:sz w:val="24"/>
        </w:rPr>
        <w:t>1</w:t>
      </w:r>
      <w:r>
        <w:rPr>
          <w:rFonts w:eastAsia="Arial Unicode MS" w:cs="Arial"/>
          <w:bCs/>
          <w:sz w:val="24"/>
        </w:rPr>
        <w:t>7</w:t>
      </w:r>
      <w:r w:rsidR="003A7765">
        <w:rPr>
          <w:rFonts w:cs="Arial"/>
          <w:bCs/>
          <w:sz w:val="24"/>
        </w:rPr>
        <w:t>, 202</w:t>
      </w:r>
      <w:r w:rsidR="0027008B">
        <w:rPr>
          <w:rFonts w:cs="Arial"/>
          <w:bCs/>
          <w:sz w:val="24"/>
        </w:rPr>
        <w:t>3</w:t>
      </w:r>
      <w:r w:rsidR="00AC4AE5">
        <w:rPr>
          <w:rFonts w:cs="Arial"/>
          <w:bCs/>
          <w:sz w:val="24"/>
        </w:rPr>
        <w:t xml:space="preserve">, </w:t>
      </w:r>
      <w:r>
        <w:rPr>
          <w:rFonts w:cs="Arial"/>
          <w:bCs/>
          <w:sz w:val="24"/>
        </w:rPr>
        <w:t>Chicago</w:t>
      </w:r>
      <w:r w:rsidR="00AC4AE5">
        <w:rPr>
          <w:rFonts w:cs="Arial"/>
          <w:bCs/>
          <w:sz w:val="24"/>
        </w:rPr>
        <w:t xml:space="preserve">, </w:t>
      </w:r>
      <w:r>
        <w:rPr>
          <w:rFonts w:cs="Arial"/>
          <w:bCs/>
          <w:sz w:val="24"/>
        </w:rPr>
        <w:t>US</w:t>
      </w:r>
      <w:r w:rsidR="00DB1D2D">
        <w:rPr>
          <w:rFonts w:cs="Arial"/>
          <w:bCs/>
          <w:sz w:val="24"/>
        </w:rPr>
        <w:t>A</w:t>
      </w:r>
      <w:r w:rsidR="003A7765">
        <w:rPr>
          <w:rFonts w:cs="Arial"/>
          <w:bCs/>
          <w:sz w:val="24"/>
        </w:rPr>
        <w:tab/>
      </w:r>
    </w:p>
    <w:p w14:paraId="0554F684" w14:textId="77777777" w:rsidR="003A7765" w:rsidRDefault="003A7765" w:rsidP="003A7765">
      <w:pPr>
        <w:ind w:left="2127" w:hanging="2127"/>
        <w:rPr>
          <w:rFonts w:ascii="Arial" w:hAnsi="Arial" w:cs="Arial"/>
          <w:b/>
        </w:rPr>
      </w:pPr>
    </w:p>
    <w:p w14:paraId="2781D024" w14:textId="106EB953"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76519F">
        <w:rPr>
          <w:rFonts w:ascii="Arial" w:hAnsi="Arial" w:cs="Arial"/>
          <w:b/>
        </w:rPr>
        <w:t>Ericsson</w:t>
      </w:r>
    </w:p>
    <w:p w14:paraId="3A1AB2AB" w14:textId="20C70E26" w:rsidR="003A7765" w:rsidRDefault="003A7765" w:rsidP="003A7765">
      <w:pPr>
        <w:ind w:left="2127" w:hanging="2127"/>
        <w:rPr>
          <w:rFonts w:ascii="Arial" w:hAnsi="Arial" w:cs="Arial"/>
          <w:b/>
        </w:rPr>
      </w:pPr>
      <w:r>
        <w:rPr>
          <w:rFonts w:ascii="Arial" w:hAnsi="Arial" w:cs="Arial"/>
          <w:b/>
        </w:rPr>
        <w:t>Title:</w:t>
      </w:r>
      <w:r>
        <w:rPr>
          <w:rFonts w:ascii="Arial" w:hAnsi="Arial" w:cs="Arial"/>
          <w:b/>
        </w:rPr>
        <w:tab/>
      </w:r>
      <w:r w:rsidR="00AC4AE5">
        <w:rPr>
          <w:rFonts w:ascii="Arial" w:hAnsi="Arial" w:cs="Arial"/>
          <w:b/>
        </w:rPr>
        <w:t>MT</w:t>
      </w:r>
      <w:r w:rsidR="008A686F">
        <w:rPr>
          <w:rFonts w:ascii="Arial" w:hAnsi="Arial" w:cs="Arial"/>
          <w:b/>
        </w:rPr>
        <w:t xml:space="preserve"> data size</w:t>
      </w:r>
    </w:p>
    <w:p w14:paraId="2D452FCD" w14:textId="409C04FB"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F80030">
        <w:rPr>
          <w:rFonts w:ascii="Arial" w:hAnsi="Arial" w:cs="Arial"/>
          <w:b/>
        </w:rPr>
        <w:t>Discussion</w:t>
      </w:r>
    </w:p>
    <w:p w14:paraId="5247919B" w14:textId="5976C216"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0A5E93">
        <w:rPr>
          <w:rFonts w:ascii="Arial" w:hAnsi="Arial" w:cs="Arial"/>
          <w:b/>
        </w:rPr>
        <w:t>9.</w:t>
      </w:r>
      <w:r w:rsidR="00226F4A">
        <w:rPr>
          <w:rFonts w:ascii="Arial" w:hAnsi="Arial" w:cs="Arial"/>
          <w:b/>
        </w:rPr>
        <w:t>37</w:t>
      </w:r>
    </w:p>
    <w:p w14:paraId="1EA9C1C0" w14:textId="324F3277"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r>
      <w:r w:rsidR="00AB744C" w:rsidRPr="00AB744C">
        <w:rPr>
          <w:rFonts w:ascii="Arial" w:hAnsi="Arial" w:cs="Arial"/>
          <w:b/>
        </w:rPr>
        <w:t>NR_REDCAP_Ph2, NR_redcap_enh-Core</w:t>
      </w:r>
      <w:r w:rsidR="004F6C57">
        <w:rPr>
          <w:rFonts w:ascii="Arial" w:hAnsi="Arial" w:cs="Arial"/>
          <w:b/>
        </w:rPr>
        <w:t>, NR_</w:t>
      </w:r>
      <w:r w:rsidR="00370BCC">
        <w:rPr>
          <w:rFonts w:ascii="Arial" w:hAnsi="Arial" w:cs="Arial"/>
          <w:b/>
        </w:rPr>
        <w:t>MT_SDT-Core</w:t>
      </w:r>
      <w:r w:rsidR="00AB744C">
        <w:rPr>
          <w:rFonts w:ascii="Arial" w:hAnsi="Arial" w:cs="Arial"/>
          <w:b/>
        </w:rPr>
        <w:t xml:space="preserve"> </w:t>
      </w:r>
      <w:r>
        <w:rPr>
          <w:rFonts w:ascii="Arial" w:hAnsi="Arial" w:cs="Arial"/>
          <w:b/>
        </w:rPr>
        <w:t>/ Rel-1</w:t>
      </w:r>
      <w:r w:rsidR="000A5E93">
        <w:rPr>
          <w:rFonts w:ascii="Arial" w:hAnsi="Arial" w:cs="Arial"/>
          <w:b/>
        </w:rPr>
        <w:t>8</w:t>
      </w:r>
    </w:p>
    <w:p w14:paraId="717A9F70" w14:textId="67595E11"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This paper</w:t>
      </w:r>
      <w:r w:rsidR="0011605A">
        <w:rPr>
          <w:rFonts w:ascii="Arial" w:hAnsi="Arial" w:cs="Arial"/>
          <w:i/>
        </w:rPr>
        <w:t xml:space="preserve"> </w:t>
      </w:r>
      <w:r w:rsidR="00B12817">
        <w:rPr>
          <w:rFonts w:ascii="Arial" w:hAnsi="Arial" w:cs="Arial"/>
          <w:i/>
        </w:rPr>
        <w:t>lists some observations related to MT data size formulation</w:t>
      </w:r>
      <w:r w:rsidR="00105882">
        <w:rPr>
          <w:rFonts w:ascii="Arial" w:hAnsi="Arial" w:cs="Arial"/>
          <w:i/>
        </w:rPr>
        <w:t xml:space="preserve"> in CN</w:t>
      </w:r>
      <w:r w:rsidR="006F3EA1">
        <w:rPr>
          <w:rFonts w:ascii="Arial" w:hAnsi="Arial" w:cs="Arial"/>
          <w:i/>
        </w:rPr>
        <w:t xml:space="preserve"> and propose a way forward</w:t>
      </w:r>
      <w:r w:rsidR="001F16F8">
        <w:rPr>
          <w:rFonts w:ascii="Arial" w:hAnsi="Arial" w:cs="Arial"/>
          <w:i/>
        </w:rPr>
        <w:t>.</w:t>
      </w:r>
    </w:p>
    <w:p w14:paraId="2C3AF075" w14:textId="773B0894" w:rsidR="00CE741C" w:rsidRDefault="00CF7FAD" w:rsidP="00CE7FE0">
      <w:pPr>
        <w:pStyle w:val="Heading1"/>
      </w:pPr>
      <w:r>
        <w:t xml:space="preserve">1. </w:t>
      </w:r>
      <w:r w:rsidR="00CE741C">
        <w:t>Discussion</w:t>
      </w:r>
    </w:p>
    <w:p w14:paraId="14B10DBF" w14:textId="19B4BFC4" w:rsidR="00547C0B" w:rsidRDefault="00004F4A" w:rsidP="004D7CA1">
      <w:r>
        <w:t>In relation with</w:t>
      </w:r>
      <w:r w:rsidR="00950EE1">
        <w:t xml:space="preserve"> </w:t>
      </w:r>
      <w:r w:rsidR="00191CF6">
        <w:t xml:space="preserve">RAN Rel-18 </w:t>
      </w:r>
      <w:r w:rsidR="008C6E0F">
        <w:t>NR_MT_SDT</w:t>
      </w:r>
      <w:r w:rsidR="00566F7C">
        <w:t>-Core</w:t>
      </w:r>
      <w:r w:rsidR="00191CF6">
        <w:t xml:space="preserve"> and SA2 Rel-18 NR_RedCap_Ph2</w:t>
      </w:r>
      <w:r w:rsidR="00566F7C">
        <w:t xml:space="preserve"> work</w:t>
      </w:r>
      <w:r w:rsidR="00191CF6">
        <w:t xml:space="preserve">, </w:t>
      </w:r>
      <w:r w:rsidR="0070663A">
        <w:t xml:space="preserve">RAN3 is discussing how the NG-RAN can set the MT-SDT flag in the Paging message </w:t>
      </w:r>
      <w:r w:rsidR="00547C0B">
        <w:t>if</w:t>
      </w:r>
      <w:r w:rsidR="00E06676">
        <w:t xml:space="preserve"> it</w:t>
      </w:r>
      <w:r w:rsidR="00AE7F78">
        <w:t xml:space="preserve"> is triggered by CN </w:t>
      </w:r>
      <w:r w:rsidR="00FF5DFA">
        <w:t>when NG-RAN has requested CN to handle MT communication</w:t>
      </w:r>
      <w:r w:rsidR="001F5171">
        <w:t xml:space="preserve"> when UE is in RRC_INACTIVE state with eDRX &gt;10.24s</w:t>
      </w:r>
      <w:r w:rsidR="00547C0B">
        <w:t xml:space="preserve"> (e.g. </w:t>
      </w:r>
      <w:r w:rsidR="004C60AA">
        <w:t>downlink data is buffered in CN is such case</w:t>
      </w:r>
      <w:r w:rsidR="00547C0B">
        <w:t>)</w:t>
      </w:r>
      <w:r w:rsidR="001F5171">
        <w:t xml:space="preserve">. </w:t>
      </w:r>
      <w:r w:rsidR="00AE7F78">
        <w:t xml:space="preserve"> </w:t>
      </w:r>
    </w:p>
    <w:p w14:paraId="412B4EE6" w14:textId="3EE28FBD" w:rsidR="00F54699" w:rsidRDefault="00973F35" w:rsidP="004D7CA1">
      <w:r>
        <w:t xml:space="preserve">RAN3 </w:t>
      </w:r>
      <w:r w:rsidR="00191CF6">
        <w:t>LS R3-</w:t>
      </w:r>
      <w:r w:rsidR="00E70E3A">
        <w:t>233347</w:t>
      </w:r>
      <w:r w:rsidR="00B40C40">
        <w:t xml:space="preserve"> ask</w:t>
      </w:r>
      <w:r w:rsidR="00E70E3A">
        <w:t>s SA2</w:t>
      </w:r>
      <w:r w:rsidR="00B40C40">
        <w:t xml:space="preserve"> </w:t>
      </w:r>
      <w:r w:rsidR="0074108B">
        <w:t xml:space="preserve">the feasibility of </w:t>
      </w:r>
      <w:r w:rsidR="00691B56">
        <w:t xml:space="preserve">providing the DL data size when CN asks NG-RAN to </w:t>
      </w:r>
      <w:r w:rsidR="006F68FA">
        <w:t>page the UE</w:t>
      </w:r>
      <w:r w:rsidR="00DD3157">
        <w:t>,</w:t>
      </w:r>
      <w:r w:rsidR="006F68FA">
        <w:t xml:space="preserve"> as state</w:t>
      </w:r>
      <w:r w:rsidR="00DD3157">
        <w:t>d</w:t>
      </w:r>
      <w:r w:rsidR="006F68FA">
        <w:t xml:space="preserve"> in bullet </w:t>
      </w:r>
      <w:r w:rsidR="00DD3157">
        <w:t xml:space="preserve">bellow </w:t>
      </w:r>
      <w:r w:rsidR="006F68FA">
        <w:t>quoted from the LS</w:t>
      </w:r>
      <w:r w:rsidR="0070663A">
        <w:t>.</w:t>
      </w:r>
    </w:p>
    <w:p w14:paraId="096C4CB3" w14:textId="77777777" w:rsidR="00327490" w:rsidRPr="00327490" w:rsidRDefault="00327490" w:rsidP="006D2A3F">
      <w:pPr>
        <w:pStyle w:val="Header"/>
        <w:widowControl/>
        <w:numPr>
          <w:ilvl w:val="0"/>
          <w:numId w:val="15"/>
        </w:numPr>
        <w:tabs>
          <w:tab w:val="center" w:pos="4153"/>
          <w:tab w:val="right" w:pos="8306"/>
        </w:tabs>
        <w:overflowPunct/>
        <w:autoSpaceDE/>
        <w:autoSpaceDN/>
        <w:adjustRightInd/>
        <w:textAlignment w:val="auto"/>
        <w:rPr>
          <w:i/>
          <w:iCs/>
        </w:rPr>
      </w:pPr>
      <w:r w:rsidRPr="00327490">
        <w:rPr>
          <w:i/>
          <w:iCs/>
          <w:lang/>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B684B67" w14:textId="77777777" w:rsidR="004A4FBD" w:rsidRDefault="004A4FBD" w:rsidP="00865DE9"/>
    <w:p w14:paraId="7C24C8B1" w14:textId="41A2BE6B" w:rsidR="00080892" w:rsidRDefault="004A4FBD" w:rsidP="00080892">
      <w:r>
        <w:t>SA2 has provide</w:t>
      </w:r>
      <w:r w:rsidR="00E92ABB">
        <w:t xml:space="preserve">d some answers </w:t>
      </w:r>
      <w:r w:rsidR="00980D58">
        <w:t>to RAN3</w:t>
      </w:r>
      <w:r w:rsidR="005B14C6">
        <w:t xml:space="preserve"> in LS S2-2309757 </w:t>
      </w:r>
      <w:r w:rsidR="00A2418A">
        <w:t xml:space="preserve">from SA2#158 </w:t>
      </w:r>
      <w:r w:rsidR="005B14C6" w:rsidRPr="000D598A">
        <w:rPr>
          <w:b/>
          <w:bCs/>
        </w:rPr>
        <w:t>indicat</w:t>
      </w:r>
      <w:r w:rsidR="00A2418A" w:rsidRPr="000D598A">
        <w:rPr>
          <w:b/>
          <w:bCs/>
        </w:rPr>
        <w:t>ing</w:t>
      </w:r>
      <w:r w:rsidR="005B14C6" w:rsidRPr="000D598A">
        <w:rPr>
          <w:b/>
          <w:bCs/>
        </w:rPr>
        <w:t xml:space="preserve"> the feasibility of providing </w:t>
      </w:r>
      <w:r w:rsidR="00D3768D" w:rsidRPr="000D598A">
        <w:rPr>
          <w:b/>
          <w:bCs/>
        </w:rPr>
        <w:t>data size for the first downlink packet</w:t>
      </w:r>
      <w:r w:rsidR="00D3768D">
        <w:t xml:space="preserve">. </w:t>
      </w:r>
      <w:r w:rsidR="00080892">
        <w:t xml:space="preserve">CT4 provided also answer to RAN3 in LS C4-233691 indicating the </w:t>
      </w:r>
      <w:r w:rsidR="00080892" w:rsidRPr="000D598A">
        <w:rPr>
          <w:b/>
          <w:bCs/>
        </w:rPr>
        <w:t>feasibility of providing data size based on the function (</w:t>
      </w:r>
      <w:proofErr w:type="gramStart"/>
      <w:r w:rsidR="00080892" w:rsidRPr="000D598A">
        <w:rPr>
          <w:b/>
          <w:bCs/>
        </w:rPr>
        <w:t>e.g.</w:t>
      </w:r>
      <w:proofErr w:type="gramEnd"/>
      <w:r w:rsidR="00080892" w:rsidRPr="000D598A">
        <w:rPr>
          <w:b/>
          <w:bCs/>
        </w:rPr>
        <w:t xml:space="preserve"> similar to EPS)</w:t>
      </w:r>
      <w:r w:rsidR="00080892">
        <w:t>. CT4 has not emphasised on the first downlink packet.</w:t>
      </w:r>
    </w:p>
    <w:p w14:paraId="125EE5A6" w14:textId="3CBFC9B5" w:rsidR="00D65876" w:rsidRDefault="00D65876" w:rsidP="00D65876">
      <w:r>
        <w:t xml:space="preserve">RAN3 </w:t>
      </w:r>
      <w:r w:rsidR="0022343C">
        <w:t xml:space="preserve">Reply </w:t>
      </w:r>
      <w:r>
        <w:t>LS R3-23</w:t>
      </w:r>
      <w:r w:rsidR="0022343C">
        <w:t>5765</w:t>
      </w:r>
      <w:r>
        <w:t xml:space="preserve"> asks </w:t>
      </w:r>
      <w:r w:rsidR="0022343C">
        <w:t xml:space="preserve">further </w:t>
      </w:r>
      <w:r>
        <w:t xml:space="preserve">SA2 </w:t>
      </w:r>
      <w:r w:rsidR="0022343C">
        <w:t xml:space="preserve">and CT4 </w:t>
      </w:r>
      <w:r>
        <w:t xml:space="preserve">the feasibility of providing </w:t>
      </w:r>
      <w:r w:rsidR="0022343C">
        <w:t>most recent cumulated data size per QFI when CN asks NG-RAN to page the UE as stated in bullet below quoted from the LS</w:t>
      </w:r>
      <w:r>
        <w:t>.</w:t>
      </w:r>
    </w:p>
    <w:p w14:paraId="7E0A04C3" w14:textId="77777777" w:rsidR="00F1168C" w:rsidRPr="00472CCF" w:rsidRDefault="00F1168C" w:rsidP="00F1168C">
      <w:pPr>
        <w:ind w:left="568"/>
        <w:rPr>
          <w:rFonts w:ascii="Arial" w:hAnsi="Arial" w:cs="Arial"/>
          <w:b/>
          <w:bCs/>
          <w:i/>
          <w:iCs/>
          <w:szCs w:val="22"/>
          <w:lang w:eastAsia="ko-KR"/>
        </w:rPr>
      </w:pPr>
      <w:r w:rsidRPr="00472CCF">
        <w:rPr>
          <w:rFonts w:ascii="Arial" w:hAnsi="Arial" w:cs="Arial"/>
          <w:b/>
          <w:bCs/>
          <w:i/>
          <w:iCs/>
          <w:szCs w:val="22"/>
          <w:lang w:eastAsia="ko-KR"/>
        </w:rPr>
        <w:t>RAN3 answer:</w:t>
      </w:r>
    </w:p>
    <w:p w14:paraId="6165B07D" w14:textId="77777777" w:rsidR="00F1168C" w:rsidRPr="00360320" w:rsidRDefault="00F1168C" w:rsidP="00F1168C">
      <w:pPr>
        <w:pStyle w:val="ListParagraph"/>
        <w:numPr>
          <w:ilvl w:val="0"/>
          <w:numId w:val="19"/>
        </w:numPr>
        <w:spacing w:after="120"/>
        <w:ind w:left="1288"/>
        <w:rPr>
          <w:rFonts w:ascii="Arial" w:hAnsi="Arial" w:cs="Arial"/>
        </w:rPr>
      </w:pPr>
      <w:r w:rsidRPr="00472CCF">
        <w:rPr>
          <w:rFonts w:ascii="Arial" w:hAnsi="Arial" w:cs="Arial"/>
          <w:szCs w:val="22"/>
          <w:lang w:eastAsia="ko-KR"/>
        </w:rPr>
        <w:t xml:space="preserve">RAN3 </w:t>
      </w:r>
      <w:r>
        <w:rPr>
          <w:rFonts w:ascii="Arial" w:hAnsi="Arial" w:cs="Arial"/>
          <w:szCs w:val="22"/>
          <w:lang w:eastAsia="ko-KR"/>
        </w:rPr>
        <w:t>discussed the solution recommended by SA2 and the input from CT4 and prefers</w:t>
      </w:r>
      <w:r w:rsidRPr="00472CCF">
        <w:rPr>
          <w:rFonts w:ascii="Arial" w:hAnsi="Arial" w:cs="Arial"/>
          <w:szCs w:val="22"/>
          <w:lang w:eastAsia="ko-KR"/>
        </w:rPr>
        <w:t xml:space="preserve"> </w:t>
      </w:r>
      <w:r>
        <w:rPr>
          <w:rFonts w:ascii="Arial" w:hAnsi="Arial" w:cs="Arial"/>
          <w:szCs w:val="22"/>
          <w:lang w:eastAsia="ko-KR"/>
        </w:rPr>
        <w:t>the possibility of</w:t>
      </w:r>
      <w:r w:rsidRPr="00472CCF">
        <w:rPr>
          <w:rFonts w:ascii="Arial" w:hAnsi="Arial" w:cs="Arial"/>
          <w:szCs w:val="22"/>
          <w:lang w:eastAsia="ko-KR"/>
        </w:rPr>
        <w:t xml:space="preserve"> </w:t>
      </w:r>
      <w:r>
        <w:rPr>
          <w:rFonts w:ascii="Arial" w:hAnsi="Arial" w:cs="Arial"/>
          <w:szCs w:val="22"/>
          <w:lang w:eastAsia="ko-KR"/>
        </w:rPr>
        <w:t xml:space="preserve">AMF </w:t>
      </w:r>
      <w:r w:rsidRPr="00472CCF">
        <w:rPr>
          <w:rFonts w:ascii="Arial" w:hAnsi="Arial" w:cs="Arial"/>
          <w:szCs w:val="22"/>
          <w:lang w:eastAsia="ko-KR"/>
        </w:rPr>
        <w:t xml:space="preserve">providing </w:t>
      </w:r>
      <w:r w:rsidRPr="00FE3726">
        <w:rPr>
          <w:rFonts w:ascii="Arial" w:hAnsi="Arial" w:cs="Arial"/>
          <w:b/>
          <w:bCs/>
          <w:szCs w:val="22"/>
          <w:lang w:eastAsia="ko-KR"/>
        </w:rPr>
        <w:t>the most recent buffered data size per QFI at the end of the long eDRX cycle in the RAN PAGING REQUEST message</w:t>
      </w:r>
      <w:r>
        <w:rPr>
          <w:rFonts w:ascii="Arial" w:hAnsi="Arial" w:cs="Arial"/>
          <w:szCs w:val="22"/>
          <w:lang w:eastAsia="ko-KR"/>
        </w:rPr>
        <w:t>, which</w:t>
      </w:r>
      <w:r w:rsidRPr="00472CCF">
        <w:rPr>
          <w:rFonts w:ascii="Arial" w:hAnsi="Arial" w:cs="Arial"/>
          <w:szCs w:val="22"/>
          <w:lang w:eastAsia="ko-KR"/>
        </w:rPr>
        <w:t xml:space="preserve"> </w:t>
      </w:r>
      <w:r>
        <w:rPr>
          <w:rFonts w:ascii="Arial" w:hAnsi="Arial" w:cs="Arial"/>
          <w:szCs w:val="22"/>
          <w:lang w:eastAsia="ko-KR"/>
        </w:rPr>
        <w:t>can</w:t>
      </w:r>
      <w:r w:rsidRPr="00472CCF">
        <w:rPr>
          <w:rFonts w:ascii="Arial" w:hAnsi="Arial" w:cs="Arial"/>
          <w:szCs w:val="22"/>
          <w:lang w:eastAsia="ko-KR"/>
        </w:rPr>
        <w:t xml:space="preserve"> provide accurate information to NG-RAN for </w:t>
      </w:r>
      <w:r>
        <w:rPr>
          <w:rFonts w:ascii="Arial" w:hAnsi="Arial" w:cs="Arial"/>
          <w:szCs w:val="22"/>
          <w:lang w:eastAsia="ko-KR"/>
        </w:rPr>
        <w:t>applying MT-SDT during paging decision</w:t>
      </w:r>
      <w:r w:rsidRPr="00472CCF">
        <w:rPr>
          <w:rFonts w:ascii="Arial" w:hAnsi="Arial" w:cs="Arial"/>
          <w:szCs w:val="22"/>
          <w:lang w:eastAsia="ko-KR"/>
        </w:rPr>
        <w:t xml:space="preserve">. </w:t>
      </w:r>
      <w:r w:rsidRPr="00AD5E49">
        <w:rPr>
          <w:rFonts w:ascii="Arial" w:hAnsi="Arial" w:cs="Arial"/>
          <w:b/>
          <w:bCs/>
          <w:szCs w:val="22"/>
          <w:lang w:eastAsia="ko-KR"/>
        </w:rPr>
        <w:t>In case the provision of such information is deemed too complex from CT4 and SA2 point of views, RAN3 will consider the possibility of less optimized alternatives at next meeting</w:t>
      </w:r>
      <w:r w:rsidRPr="00360320">
        <w:rPr>
          <w:rFonts w:ascii="Arial" w:hAnsi="Arial" w:cs="Arial"/>
        </w:rPr>
        <w:t>.</w:t>
      </w:r>
    </w:p>
    <w:p w14:paraId="56BF13FC" w14:textId="77777777" w:rsidR="000D598A" w:rsidRDefault="000D598A" w:rsidP="000D598A">
      <w:pPr>
        <w:rPr>
          <w:b/>
          <w:bCs/>
          <w:lang w:eastAsia="ko-KR"/>
        </w:rPr>
      </w:pPr>
    </w:p>
    <w:p w14:paraId="40053A78" w14:textId="1EC79BDE" w:rsidR="000D598A" w:rsidRPr="000D598A" w:rsidRDefault="000D598A" w:rsidP="000D598A">
      <w:pPr>
        <w:rPr>
          <w:b/>
          <w:bCs/>
          <w:lang w:eastAsia="ko-KR"/>
        </w:rPr>
      </w:pPr>
      <w:r w:rsidRPr="000D598A">
        <w:rPr>
          <w:b/>
          <w:bCs/>
          <w:lang w:eastAsia="ko-KR"/>
        </w:rPr>
        <w:t xml:space="preserve">Observation 1: </w:t>
      </w:r>
      <w:r w:rsidR="00EC7B1B">
        <w:rPr>
          <w:b/>
          <w:bCs/>
          <w:lang w:eastAsia="ko-KR"/>
        </w:rPr>
        <w:t xml:space="preserve">Providing DL data size </w:t>
      </w:r>
      <w:r w:rsidR="00F70178">
        <w:rPr>
          <w:b/>
          <w:bCs/>
          <w:lang w:eastAsia="ko-KR"/>
        </w:rPr>
        <w:t>is feasible when UPF triggers the downlink data notification</w:t>
      </w:r>
      <w:r w:rsidR="003D1984">
        <w:rPr>
          <w:b/>
          <w:bCs/>
          <w:lang w:eastAsia="ko-KR"/>
        </w:rPr>
        <w:t xml:space="preserve"> (</w:t>
      </w:r>
      <w:proofErr w:type="gramStart"/>
      <w:r w:rsidR="003D1984">
        <w:rPr>
          <w:b/>
          <w:bCs/>
          <w:lang w:eastAsia="ko-KR"/>
        </w:rPr>
        <w:t>e.g.</w:t>
      </w:r>
      <w:proofErr w:type="gramEnd"/>
      <w:r w:rsidR="003D1984">
        <w:rPr>
          <w:b/>
          <w:bCs/>
          <w:lang w:eastAsia="ko-KR"/>
        </w:rPr>
        <w:t xml:space="preserve"> due to the arriv</w:t>
      </w:r>
      <w:r w:rsidR="00764C86">
        <w:rPr>
          <w:b/>
          <w:bCs/>
          <w:lang w:eastAsia="ko-KR"/>
        </w:rPr>
        <w:t>al</w:t>
      </w:r>
      <w:r w:rsidR="003D1984">
        <w:rPr>
          <w:b/>
          <w:bCs/>
          <w:lang w:eastAsia="ko-KR"/>
        </w:rPr>
        <w:t xml:space="preserve"> of first </w:t>
      </w:r>
      <w:r w:rsidR="00764C86">
        <w:rPr>
          <w:b/>
          <w:bCs/>
          <w:lang w:eastAsia="ko-KR"/>
        </w:rPr>
        <w:t>DL packet</w:t>
      </w:r>
      <w:r w:rsidR="003D1984">
        <w:rPr>
          <w:b/>
          <w:bCs/>
          <w:lang w:eastAsia="ko-KR"/>
        </w:rPr>
        <w:t>)</w:t>
      </w:r>
      <w:r w:rsidR="00F70178">
        <w:rPr>
          <w:b/>
          <w:bCs/>
          <w:lang w:eastAsia="ko-KR"/>
        </w:rPr>
        <w:t xml:space="preserve"> to SMF</w:t>
      </w:r>
      <w:r w:rsidRPr="000D598A">
        <w:rPr>
          <w:b/>
          <w:bCs/>
          <w:lang w:eastAsia="ko-KR"/>
        </w:rPr>
        <w:t>.</w:t>
      </w:r>
      <w:r w:rsidR="000968DD">
        <w:rPr>
          <w:b/>
          <w:bCs/>
          <w:lang w:eastAsia="ko-KR"/>
        </w:rPr>
        <w:t xml:space="preserve"> </w:t>
      </w:r>
      <w:r w:rsidR="00643629">
        <w:rPr>
          <w:b/>
          <w:bCs/>
          <w:lang w:eastAsia="ko-KR"/>
        </w:rPr>
        <w:t xml:space="preserve">RAN3 further wishes to </w:t>
      </w:r>
      <w:r w:rsidR="00C350CF">
        <w:rPr>
          <w:b/>
          <w:bCs/>
          <w:lang w:eastAsia="ko-KR"/>
        </w:rPr>
        <w:t>explore the possibility of more accurate data size before the triggering of RAN paging.</w:t>
      </w:r>
    </w:p>
    <w:p w14:paraId="61E6DAEC" w14:textId="086B4D00" w:rsidR="00BE2107" w:rsidRDefault="00BE2107" w:rsidP="008F2C5B">
      <w:pPr>
        <w:pStyle w:val="Heading2"/>
        <w:numPr>
          <w:ilvl w:val="1"/>
          <w:numId w:val="20"/>
        </w:numPr>
      </w:pPr>
      <w:r>
        <w:t>Cost and benefit of acc</w:t>
      </w:r>
      <w:r w:rsidR="008F2C5B">
        <w:t>urate buffered data size</w:t>
      </w:r>
    </w:p>
    <w:p w14:paraId="19BD2619" w14:textId="080E5748" w:rsidR="008F2C5B" w:rsidRDefault="00F8671D" w:rsidP="008F2C5B">
      <w:proofErr w:type="gramStart"/>
      <w:r>
        <w:t>In order to</w:t>
      </w:r>
      <w:proofErr w:type="gramEnd"/>
      <w:r>
        <w:t xml:space="preserve"> provide most recent buffered data size per QFI before the triggering of RAN paging</w:t>
      </w:r>
      <w:r w:rsidR="00A151F9">
        <w:t xml:space="preserve"> when UE is considered reachable, it means major impact on N11 interface and N4 interface</w:t>
      </w:r>
      <w:r w:rsidR="00AF0DA3">
        <w:t>.</w:t>
      </w:r>
    </w:p>
    <w:p w14:paraId="1EA1B05D" w14:textId="7E440A6A" w:rsidR="007A6BD1" w:rsidRDefault="007A6BD1" w:rsidP="008F2C5B">
      <w:r>
        <w:t>For N11 interface, a new mechanism need</w:t>
      </w:r>
      <w:r w:rsidR="00AF0DA3">
        <w:t>s</w:t>
      </w:r>
      <w:r>
        <w:t xml:space="preserve"> to </w:t>
      </w:r>
      <w:r w:rsidR="00AF0DA3">
        <w:t xml:space="preserve">be </w:t>
      </w:r>
      <w:r>
        <w:t>developed to support the extra reporting</w:t>
      </w:r>
      <w:r w:rsidR="00AF0DA3">
        <w:t xml:space="preserve"> of data size</w:t>
      </w:r>
      <w:r w:rsidR="00A34D3E">
        <w:t xml:space="preserve">. The new mechanism </w:t>
      </w:r>
      <w:r w:rsidR="00735FC8">
        <w:t xml:space="preserve">can either be frequent update from SMF to AMF </w:t>
      </w:r>
      <w:r w:rsidR="00461FB5">
        <w:t xml:space="preserve">on </w:t>
      </w:r>
      <w:r w:rsidR="002B7CC9">
        <w:t xml:space="preserve">each </w:t>
      </w:r>
      <w:r w:rsidR="00461FB5">
        <w:t>DL data size per QFI</w:t>
      </w:r>
      <w:r w:rsidR="00617A81">
        <w:t xml:space="preserve"> and AMF accumulates the information</w:t>
      </w:r>
      <w:r w:rsidR="00461FB5">
        <w:t xml:space="preserve">, or </w:t>
      </w:r>
      <w:r w:rsidR="00617A81">
        <w:t xml:space="preserve">the </w:t>
      </w:r>
      <w:r w:rsidR="00461FB5">
        <w:t xml:space="preserve">SMF </w:t>
      </w:r>
      <w:r w:rsidR="004E4DAC">
        <w:t>provide</w:t>
      </w:r>
      <w:r w:rsidR="00617A81">
        <w:t>s</w:t>
      </w:r>
      <w:r w:rsidR="004E4DAC">
        <w:t xml:space="preserve"> the accumulation of the DL data size information</w:t>
      </w:r>
      <w:r w:rsidR="009477B5">
        <w:t xml:space="preserve"> and inform AMF once before the RAN paging.</w:t>
      </w:r>
    </w:p>
    <w:p w14:paraId="2B23FD2C" w14:textId="42A0C8CA" w:rsidR="009477B5" w:rsidRDefault="009477B5" w:rsidP="008F2C5B">
      <w:r>
        <w:t xml:space="preserve">For N4 interface, </w:t>
      </w:r>
      <w:r w:rsidR="00E36703">
        <w:t>a new mechanism is also needs to be developed to support the extra reporting of data size</w:t>
      </w:r>
      <w:r w:rsidR="00380286">
        <w:t xml:space="preserve">, the new mechanism can either be </w:t>
      </w:r>
      <w:r w:rsidR="002B7CC9">
        <w:t xml:space="preserve">frequent update from UPF to SMF for each </w:t>
      </w:r>
      <w:r w:rsidR="00380286">
        <w:t>DL data size</w:t>
      </w:r>
      <w:r w:rsidR="002B7CC9">
        <w:t xml:space="preserve"> per QFI</w:t>
      </w:r>
      <w:r w:rsidR="002B1FC0">
        <w:t>, or the UPF provides the accumula</w:t>
      </w:r>
      <w:r w:rsidR="00C534B3">
        <w:t>ted DL data size information and inform SMF once before the RAN paging.</w:t>
      </w:r>
    </w:p>
    <w:p w14:paraId="0B87D02B" w14:textId="13B3BD2A" w:rsidR="00E93004" w:rsidRDefault="00E93004" w:rsidP="008F2C5B">
      <w:r>
        <w:lastRenderedPageBreak/>
        <w:t xml:space="preserve">All the options named on N11 and N4 interfaces, or the combination of the </w:t>
      </w:r>
      <w:r w:rsidR="00C12B02">
        <w:t xml:space="preserve">options on the two interfaces, can be considered as new functionality and </w:t>
      </w:r>
      <w:r w:rsidR="00485A12">
        <w:t xml:space="preserve">the impact is not small. </w:t>
      </w:r>
      <w:r w:rsidR="007B5995">
        <w:t>Furthermore</w:t>
      </w:r>
      <w:r w:rsidR="00485A12">
        <w:t xml:space="preserve">, </w:t>
      </w:r>
      <w:r w:rsidR="002301BE">
        <w:t xml:space="preserve">the new functionality on UPF is totally new and the </w:t>
      </w:r>
      <w:r w:rsidR="00582F41">
        <w:t>UPF selection function certainly will be impacted.</w:t>
      </w:r>
    </w:p>
    <w:p w14:paraId="19226B34" w14:textId="39CF8545" w:rsidR="00C534B3" w:rsidRPr="00085709" w:rsidRDefault="00E93004" w:rsidP="008F2C5B">
      <w:pPr>
        <w:rPr>
          <w:b/>
          <w:bCs/>
        </w:rPr>
      </w:pPr>
      <w:r w:rsidRPr="00085709">
        <w:rPr>
          <w:b/>
          <w:bCs/>
        </w:rPr>
        <w:t xml:space="preserve">Observation 2: </w:t>
      </w:r>
      <w:r w:rsidR="00085709">
        <w:rPr>
          <w:b/>
          <w:bCs/>
        </w:rPr>
        <w:t xml:space="preserve">Providing most recent </w:t>
      </w:r>
      <w:r w:rsidR="00857960">
        <w:rPr>
          <w:b/>
          <w:bCs/>
        </w:rPr>
        <w:t>buffered DL data size per QFI via</w:t>
      </w:r>
      <w:r w:rsidR="001279A8" w:rsidRPr="00085709">
        <w:rPr>
          <w:b/>
          <w:bCs/>
        </w:rPr>
        <w:t xml:space="preserve"> N11 and N4</w:t>
      </w:r>
      <w:r w:rsidR="00FD31F4" w:rsidRPr="00085709">
        <w:rPr>
          <w:b/>
          <w:bCs/>
        </w:rPr>
        <w:t xml:space="preserve"> can be considered as major impact in the system. </w:t>
      </w:r>
    </w:p>
    <w:p w14:paraId="58C0B68A" w14:textId="26AE2378" w:rsidR="00582F41" w:rsidRDefault="00085709" w:rsidP="008F2C5B">
      <w:r>
        <w:t xml:space="preserve">We also need to </w:t>
      </w:r>
      <w:r w:rsidR="00857960">
        <w:t xml:space="preserve">discuss the </w:t>
      </w:r>
      <w:r w:rsidR="009A0C5A">
        <w:t>benefit</w:t>
      </w:r>
      <w:r>
        <w:t xml:space="preserve"> </w:t>
      </w:r>
      <w:r w:rsidR="009A0C5A">
        <w:t>of such more accurate buffered DL data size from CN</w:t>
      </w:r>
      <w:r w:rsidR="00186FE3">
        <w:t>. Based on SDT flows defined</w:t>
      </w:r>
      <w:r w:rsidR="001E6F0E">
        <w:t xml:space="preserve"> and will be improved</w:t>
      </w:r>
      <w:r w:rsidR="00186FE3">
        <w:t xml:space="preserve"> in TS 38.300 clause </w:t>
      </w:r>
      <w:r w:rsidR="001E6F0E">
        <w:t>18</w:t>
      </w:r>
      <w:r w:rsidR="00AF1BB6">
        <w:t xml:space="preserve">, it’s clear that after the RAN paging and </w:t>
      </w:r>
      <w:r w:rsidR="000C617E">
        <w:t xml:space="preserve">during the </w:t>
      </w:r>
      <w:r w:rsidR="00AF1BB6">
        <w:t>UE resume</w:t>
      </w:r>
      <w:r w:rsidR="000C617E">
        <w:t xml:space="preserve"> procedure</w:t>
      </w:r>
      <w:r w:rsidR="003A5B93">
        <w:t xml:space="preserve"> with SDT</w:t>
      </w:r>
      <w:r w:rsidR="00AF1BB6">
        <w:t xml:space="preserve">, RAN can further decide </w:t>
      </w:r>
      <w:r w:rsidR="00920112">
        <w:t>if UE shall be moved back to RRC_INACTIVE state or the UE shall be kept in RRC_CONNECTED state</w:t>
      </w:r>
      <w:r w:rsidR="003A5B93">
        <w:t>. This means after UE resume</w:t>
      </w:r>
      <w:r w:rsidR="00D81A00">
        <w:t xml:space="preserve"> and CN deliver the actual buffered data to RAN, RAN can </w:t>
      </w:r>
      <w:r w:rsidR="00143796">
        <w:t xml:space="preserve">keep the UE in RRC_CONNECTED state if the among of data </w:t>
      </w:r>
      <w:r w:rsidR="00EC3516">
        <w:t xml:space="preserve">is considered not fit </w:t>
      </w:r>
      <w:r w:rsidR="00114041">
        <w:t>with SDT anymore.</w:t>
      </w:r>
    </w:p>
    <w:p w14:paraId="7549E7B9" w14:textId="11439906" w:rsidR="00114041" w:rsidRDefault="00114041" w:rsidP="008F2C5B">
      <w:r>
        <w:t xml:space="preserve">The main concern in </w:t>
      </w:r>
      <w:r w:rsidR="00AD3758">
        <w:t>RAN3</w:t>
      </w:r>
      <w:r>
        <w:t xml:space="preserve"> seems related to the </w:t>
      </w:r>
      <w:r w:rsidR="00AD3758">
        <w:t xml:space="preserve">case when </w:t>
      </w:r>
      <w:r w:rsidR="00F048FE">
        <w:t>last serving gNB</w:t>
      </w:r>
      <w:r w:rsidR="00540968">
        <w:t xml:space="preserve"> decides to perform only partial UE context transfer due to SDT (</w:t>
      </w:r>
      <w:proofErr w:type="gramStart"/>
      <w:r w:rsidR="002766C4">
        <w:t>i.e.</w:t>
      </w:r>
      <w:proofErr w:type="gramEnd"/>
      <w:r w:rsidR="002766C4">
        <w:t xml:space="preserve"> </w:t>
      </w:r>
      <w:r w:rsidR="0030548C">
        <w:t xml:space="preserve">last serving gNB </w:t>
      </w:r>
      <w:r w:rsidR="002C6A8E">
        <w:t xml:space="preserve">only </w:t>
      </w:r>
      <w:r w:rsidR="0030548C">
        <w:t xml:space="preserve">uses </w:t>
      </w:r>
      <w:r w:rsidR="002C6A8E">
        <w:t xml:space="preserve">Xn interface towards the </w:t>
      </w:r>
      <w:r w:rsidR="0030548C">
        <w:t>receiving gNB</w:t>
      </w:r>
      <w:r w:rsidR="002C6A8E">
        <w:t xml:space="preserve"> to delivery small data</w:t>
      </w:r>
      <w:r w:rsidR="0082745C">
        <w:t xml:space="preserve"> without transfer the entire UE context to the receiving gNB</w:t>
      </w:r>
      <w:r w:rsidR="00540968">
        <w:t>)</w:t>
      </w:r>
      <w:r w:rsidR="00512C17">
        <w:t xml:space="preserve">. If the amount of data received by the last serving gNB </w:t>
      </w:r>
      <w:r w:rsidR="00EF29CA">
        <w:t xml:space="preserve">from CN </w:t>
      </w:r>
      <w:r w:rsidR="00C45A05">
        <w:t>does not fit into SDT</w:t>
      </w:r>
      <w:r w:rsidR="00EF29CA">
        <w:t xml:space="preserve">, the last serving gNB needs to release the UE </w:t>
      </w:r>
      <w:r w:rsidR="00F076D8">
        <w:t>first and UE needs to resume to the receiving gNB</w:t>
      </w:r>
      <w:r w:rsidR="000824FB">
        <w:t xml:space="preserve"> again to trigger proper UE context transfer with data delivery.</w:t>
      </w:r>
      <w:r w:rsidR="00F23641">
        <w:t xml:space="preserve"> There are different proposals in RAN3 discussed to solve this issue</w:t>
      </w:r>
      <w:r w:rsidR="00BF3A16">
        <w:t>.</w:t>
      </w:r>
      <w:r w:rsidR="009B1A3A">
        <w:t xml:space="preserve"> However, </w:t>
      </w:r>
      <w:r w:rsidR="005A7D38">
        <w:t>this seems does not justify the cost of a solution in CN.</w:t>
      </w:r>
    </w:p>
    <w:p w14:paraId="47EEE65C" w14:textId="61A44E56" w:rsidR="006169DF" w:rsidRDefault="00D57AC5" w:rsidP="008F2C5B">
      <w:r>
        <w:t>Considering reporting the size of DL data packet</w:t>
      </w:r>
      <w:r w:rsidR="00555919">
        <w:t xml:space="preserve">(s) for MT-SDT is mainly targeting for infrequent communication, the </w:t>
      </w:r>
      <w:r w:rsidR="00FF0C1D">
        <w:t xml:space="preserve">reporting of the first DL data packet would be </w:t>
      </w:r>
      <w:r w:rsidR="00B47835">
        <w:t xml:space="preserve">enough for most </w:t>
      </w:r>
      <w:r w:rsidR="00EA6C9D">
        <w:t>of the cases.</w:t>
      </w:r>
    </w:p>
    <w:p w14:paraId="280156D9" w14:textId="3332725A" w:rsidR="00EA6C9D" w:rsidRDefault="00EA6C9D" w:rsidP="00EA6C9D">
      <w:pPr>
        <w:rPr>
          <w:b/>
          <w:bCs/>
        </w:rPr>
      </w:pPr>
      <w:r w:rsidRPr="00085709">
        <w:rPr>
          <w:b/>
          <w:bCs/>
        </w:rPr>
        <w:t xml:space="preserve">Observation </w:t>
      </w:r>
      <w:r>
        <w:rPr>
          <w:b/>
          <w:bCs/>
        </w:rPr>
        <w:t>3</w:t>
      </w:r>
      <w:r w:rsidRPr="00085709">
        <w:rPr>
          <w:b/>
          <w:bCs/>
        </w:rPr>
        <w:t xml:space="preserve">: </w:t>
      </w:r>
      <w:r w:rsidR="00B726B2">
        <w:rPr>
          <w:b/>
          <w:bCs/>
        </w:rPr>
        <w:t>The cost of providing most recent buffered DL data size per QFI via N11 and N4</w:t>
      </w:r>
      <w:r w:rsidR="00F65796">
        <w:rPr>
          <w:b/>
          <w:bCs/>
        </w:rPr>
        <w:t xml:space="preserve"> is not </w:t>
      </w:r>
      <w:r w:rsidR="009B6620">
        <w:rPr>
          <w:b/>
          <w:bCs/>
        </w:rPr>
        <w:t xml:space="preserve">fully </w:t>
      </w:r>
      <w:r w:rsidR="00F65796">
        <w:rPr>
          <w:b/>
          <w:bCs/>
        </w:rPr>
        <w:t>justified</w:t>
      </w:r>
      <w:r w:rsidR="00AF3626">
        <w:rPr>
          <w:b/>
          <w:bCs/>
        </w:rPr>
        <w:t>.</w:t>
      </w:r>
    </w:p>
    <w:p w14:paraId="360D19F6" w14:textId="411322F7" w:rsidR="00085B49" w:rsidRDefault="00085B49" w:rsidP="00085B49">
      <w:r>
        <w:t>Based on the observations above, we can see that it’s not justified to provide</w:t>
      </w:r>
      <w:r w:rsidR="00BD0E33">
        <w:t xml:space="preserve"> most recent buffered DL data size per QFI with the cost introduced in CN. RAN3 can further ex</w:t>
      </w:r>
      <w:r w:rsidR="009B6620">
        <w:t>plore the possibility to improve the handling in RAN scope if such is really needed.</w:t>
      </w:r>
    </w:p>
    <w:p w14:paraId="41973B44" w14:textId="252A78E1" w:rsidR="00EF3569" w:rsidRPr="00085709" w:rsidRDefault="00EF3569" w:rsidP="00EF3569">
      <w:pPr>
        <w:rPr>
          <w:b/>
          <w:bCs/>
        </w:rPr>
      </w:pPr>
      <w:r>
        <w:rPr>
          <w:b/>
          <w:bCs/>
        </w:rPr>
        <w:t>Proposal</w:t>
      </w:r>
      <w:r w:rsidRPr="00085709">
        <w:rPr>
          <w:b/>
          <w:bCs/>
        </w:rPr>
        <w:t xml:space="preserve"> </w:t>
      </w:r>
      <w:r>
        <w:rPr>
          <w:b/>
          <w:bCs/>
        </w:rPr>
        <w:t>1</w:t>
      </w:r>
      <w:r w:rsidRPr="00085709">
        <w:rPr>
          <w:b/>
          <w:bCs/>
        </w:rPr>
        <w:t xml:space="preserve">: </w:t>
      </w:r>
      <w:r w:rsidR="00904E7D">
        <w:rPr>
          <w:b/>
          <w:bCs/>
        </w:rPr>
        <w:t xml:space="preserve">SA2 concludes that CN provides the DL data size </w:t>
      </w:r>
      <w:r w:rsidR="00EE07C0">
        <w:rPr>
          <w:b/>
          <w:bCs/>
        </w:rPr>
        <w:t xml:space="preserve">to RAN </w:t>
      </w:r>
      <w:r w:rsidR="00F42493">
        <w:rPr>
          <w:b/>
          <w:bCs/>
        </w:rPr>
        <w:t>with the value provided by UPF</w:t>
      </w:r>
      <w:r w:rsidR="008051D2">
        <w:rPr>
          <w:b/>
          <w:bCs/>
        </w:rPr>
        <w:t>,</w:t>
      </w:r>
      <w:r w:rsidR="00F42493">
        <w:rPr>
          <w:b/>
          <w:bCs/>
        </w:rPr>
        <w:t xml:space="preserve"> based on existing </w:t>
      </w:r>
      <w:r w:rsidR="00EE07C0">
        <w:rPr>
          <w:b/>
          <w:bCs/>
        </w:rPr>
        <w:t xml:space="preserve">functions specified for N4 when </w:t>
      </w:r>
      <w:r w:rsidR="00F42493">
        <w:rPr>
          <w:b/>
          <w:bCs/>
        </w:rPr>
        <w:t>Downlink Data notification</w:t>
      </w:r>
      <w:r w:rsidR="00EE07C0">
        <w:rPr>
          <w:b/>
          <w:bCs/>
        </w:rPr>
        <w:t xml:space="preserve"> is triggered</w:t>
      </w:r>
      <w:r>
        <w:rPr>
          <w:b/>
          <w:bCs/>
        </w:rPr>
        <w:t>.</w:t>
      </w:r>
    </w:p>
    <w:p w14:paraId="7FB50E52" w14:textId="025B1B0A" w:rsidR="006E1820" w:rsidRDefault="00EA6C9D" w:rsidP="006E1820">
      <w:pPr>
        <w:pStyle w:val="Heading2"/>
      </w:pPr>
      <w:r>
        <w:t>1</w:t>
      </w:r>
      <w:r w:rsidR="006E1820">
        <w:t>.</w:t>
      </w:r>
      <w:r w:rsidR="00BE2107">
        <w:t>2</w:t>
      </w:r>
      <w:r w:rsidR="006E1820">
        <w:t xml:space="preserve"> </w:t>
      </w:r>
      <w:r w:rsidR="008051D2">
        <w:t xml:space="preserve">Further </w:t>
      </w:r>
      <w:r w:rsidR="002D19CB">
        <w:t>realization</w:t>
      </w:r>
      <w:r w:rsidR="009E5F19">
        <w:t xml:space="preserve"> o</w:t>
      </w:r>
      <w:r w:rsidR="002D19CB">
        <w:t>f</w:t>
      </w:r>
      <w:r w:rsidR="009E5F19">
        <w:t xml:space="preserve"> </w:t>
      </w:r>
      <w:r w:rsidR="00EF076B">
        <w:t xml:space="preserve">Existing DL data size </w:t>
      </w:r>
      <w:r w:rsidR="002D19CB">
        <w:t xml:space="preserve">reporting </w:t>
      </w:r>
      <w:r w:rsidR="00EF076B">
        <w:t>in EPS</w:t>
      </w:r>
      <w:r w:rsidR="002D19CB">
        <w:t xml:space="preserve"> and 5GS</w:t>
      </w:r>
    </w:p>
    <w:p w14:paraId="57BB3AA7" w14:textId="1FEE6E93" w:rsidR="00E06676" w:rsidRDefault="00D87492" w:rsidP="00865DE9">
      <w:r>
        <w:t xml:space="preserve">TS 29.274 has defined the following </w:t>
      </w:r>
      <w:r w:rsidR="007F6344">
        <w:t>data size</w:t>
      </w:r>
      <w:r w:rsidR="001F3C92">
        <w:t xml:space="preserve"> parameter</w:t>
      </w:r>
      <w:r w:rsidR="00113C29">
        <w:t xml:space="preserve"> in the Downlink Data Notification message</w:t>
      </w:r>
      <w:r w:rsidR="00C02987">
        <w:t xml:space="preserve">. </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84B27" w14:paraId="559CD1E2" w14:textId="77777777" w:rsidTr="001A0EFC">
        <w:trPr>
          <w:jc w:val="center"/>
        </w:trPr>
        <w:tc>
          <w:tcPr>
            <w:tcW w:w="1819" w:type="dxa"/>
            <w:tcBorders>
              <w:top w:val="single" w:sz="4" w:space="0" w:color="auto"/>
              <w:left w:val="single" w:sz="4" w:space="0" w:color="auto"/>
              <w:bottom w:val="single" w:sz="4" w:space="0" w:color="auto"/>
              <w:right w:val="single" w:sz="4" w:space="0" w:color="auto"/>
            </w:tcBorders>
          </w:tcPr>
          <w:p w14:paraId="77BBED1F" w14:textId="77777777" w:rsidR="00984B27" w:rsidRDefault="00984B27" w:rsidP="001A0EFC">
            <w:pPr>
              <w:pStyle w:val="TAL"/>
              <w:rPr>
                <w:lang w:val="fr-FR"/>
              </w:rPr>
            </w:pPr>
            <w:r>
              <w:rPr>
                <w:lang w:val="fr-FR"/>
              </w:rPr>
              <w:t>DL Data Packets Size</w:t>
            </w:r>
          </w:p>
        </w:tc>
        <w:tc>
          <w:tcPr>
            <w:tcW w:w="360" w:type="dxa"/>
            <w:tcBorders>
              <w:top w:val="single" w:sz="4" w:space="0" w:color="auto"/>
              <w:left w:val="single" w:sz="4" w:space="0" w:color="auto"/>
              <w:bottom w:val="single" w:sz="4" w:space="0" w:color="auto"/>
              <w:right w:val="single" w:sz="4" w:space="0" w:color="auto"/>
            </w:tcBorders>
          </w:tcPr>
          <w:p w14:paraId="7F84B1B9" w14:textId="77777777" w:rsidR="00984B27" w:rsidRDefault="00984B27" w:rsidP="001A0EFC">
            <w:pPr>
              <w:pStyle w:val="TAC"/>
              <w:rPr>
                <w:lang w:val="fr-FR"/>
              </w:rPr>
            </w:pPr>
            <w:r>
              <w:rPr>
                <w:lang w:val="fr-FR"/>
              </w:rPr>
              <w:t>CO</w:t>
            </w:r>
          </w:p>
        </w:tc>
        <w:tc>
          <w:tcPr>
            <w:tcW w:w="4773" w:type="dxa"/>
            <w:tcBorders>
              <w:top w:val="single" w:sz="4" w:space="0" w:color="auto"/>
              <w:left w:val="single" w:sz="4" w:space="0" w:color="auto"/>
              <w:bottom w:val="single" w:sz="4" w:space="0" w:color="auto"/>
              <w:right w:val="single" w:sz="4" w:space="0" w:color="auto"/>
            </w:tcBorders>
          </w:tcPr>
          <w:p w14:paraId="20A302F7" w14:textId="77777777" w:rsidR="00984B27" w:rsidRPr="00DB1D2D" w:rsidRDefault="00984B27" w:rsidP="001A0EFC">
            <w:pPr>
              <w:pStyle w:val="TAL"/>
              <w:rPr>
                <w:lang w:val="en-CA" w:eastAsia="zh-CN"/>
              </w:rPr>
            </w:pPr>
            <w:r w:rsidRPr="00DB1D2D">
              <w:rPr>
                <w:lang w:val="en-CA" w:eastAsia="zh-CN"/>
              </w:rPr>
              <w:t>This IE shall be included on the S11 interfaces for a PDN connection if the MT-EDT is applicable and if the SGW supports MT-EDT feature as specified in clause 8.83.</w:t>
            </w:r>
          </w:p>
          <w:p w14:paraId="28B581D8" w14:textId="77777777" w:rsidR="00984B27" w:rsidRPr="00DB1D2D" w:rsidRDefault="00984B27" w:rsidP="001A0EFC">
            <w:pPr>
              <w:pStyle w:val="TAL"/>
              <w:rPr>
                <w:lang w:val="en-CA" w:eastAsia="zh-CN"/>
              </w:rPr>
            </w:pPr>
          </w:p>
          <w:p w14:paraId="5642F337" w14:textId="77777777" w:rsidR="00984B27" w:rsidRPr="00DB1D2D" w:rsidRDefault="00984B27" w:rsidP="001A0EFC">
            <w:pPr>
              <w:pStyle w:val="TAL"/>
              <w:rPr>
                <w:lang w:val="en-CA" w:eastAsia="zh-CN"/>
              </w:rPr>
            </w:pPr>
            <w:r w:rsidRPr="00DB1D2D">
              <w:rPr>
                <w:lang w:val="en-CA" w:eastAsia="zh-CN"/>
              </w:rPr>
              <w:t xml:space="preserve">When present, it shall contain </w:t>
            </w:r>
            <w:r>
              <w:rPr>
                <w:lang w:val="en-US"/>
              </w:rPr>
              <w:t>the sum of DL Data Packets Size</w:t>
            </w:r>
            <w:r w:rsidRPr="00DB1D2D">
              <w:rPr>
                <w:lang w:val="en-CA" w:eastAsia="zh-CN"/>
              </w:rPr>
              <w:t>.</w:t>
            </w:r>
          </w:p>
        </w:tc>
        <w:tc>
          <w:tcPr>
            <w:tcW w:w="1530" w:type="dxa"/>
            <w:tcBorders>
              <w:top w:val="single" w:sz="4" w:space="0" w:color="auto"/>
              <w:left w:val="single" w:sz="4" w:space="0" w:color="auto"/>
              <w:bottom w:val="single" w:sz="4" w:space="0" w:color="auto"/>
              <w:right w:val="single" w:sz="4" w:space="0" w:color="auto"/>
            </w:tcBorders>
          </w:tcPr>
          <w:p w14:paraId="61796436" w14:textId="77777777" w:rsidR="00984B27" w:rsidRDefault="00984B27" w:rsidP="001A0EFC">
            <w:pPr>
              <w:pStyle w:val="TAC"/>
              <w:rPr>
                <w:lang w:val="fr-FR"/>
              </w:rPr>
            </w:pPr>
            <w:r w:rsidRPr="00A50AB0">
              <w:rPr>
                <w:highlight w:val="yellow"/>
                <w:lang w:val="fr-FR"/>
              </w:rPr>
              <w:t>Integer Number</w:t>
            </w:r>
          </w:p>
        </w:tc>
        <w:tc>
          <w:tcPr>
            <w:tcW w:w="482" w:type="dxa"/>
            <w:tcBorders>
              <w:top w:val="single" w:sz="4" w:space="0" w:color="auto"/>
              <w:left w:val="single" w:sz="4" w:space="0" w:color="auto"/>
              <w:bottom w:val="single" w:sz="4" w:space="0" w:color="auto"/>
              <w:right w:val="single" w:sz="4" w:space="0" w:color="auto"/>
            </w:tcBorders>
          </w:tcPr>
          <w:p w14:paraId="090666A7" w14:textId="77777777" w:rsidR="00984B27" w:rsidRDefault="00984B27" w:rsidP="001A0EFC">
            <w:pPr>
              <w:pStyle w:val="TAC"/>
              <w:rPr>
                <w:lang w:val="fr-FR"/>
              </w:rPr>
            </w:pPr>
            <w:r>
              <w:rPr>
                <w:lang w:val="fr-FR"/>
              </w:rPr>
              <w:t>0</w:t>
            </w:r>
          </w:p>
        </w:tc>
      </w:tr>
    </w:tbl>
    <w:p w14:paraId="71341FFC" w14:textId="77777777" w:rsidR="00984B27" w:rsidRDefault="00984B27" w:rsidP="00865DE9"/>
    <w:p w14:paraId="5D3134B2" w14:textId="77777777" w:rsidR="00A50AB0" w:rsidRPr="00742597" w:rsidRDefault="00A50AB0" w:rsidP="00742597">
      <w:pPr>
        <w:pStyle w:val="B1"/>
        <w:ind w:firstLine="0"/>
        <w:rPr>
          <w:b/>
          <w:bCs/>
        </w:rPr>
      </w:pPr>
      <w:bookmarkStart w:id="1" w:name="_Toc19777745"/>
      <w:bookmarkStart w:id="2" w:name="_Toc27741042"/>
      <w:bookmarkStart w:id="3" w:name="_Toc36054421"/>
      <w:bookmarkStart w:id="4" w:name="_Toc44874297"/>
      <w:bookmarkStart w:id="5" w:name="_Toc51863275"/>
      <w:bookmarkStart w:id="6" w:name="_Toc57980704"/>
      <w:bookmarkStart w:id="7" w:name="_Toc120028414"/>
      <w:r w:rsidRPr="00742597">
        <w:rPr>
          <w:b/>
          <w:bCs/>
        </w:rPr>
        <w:t>8.118</w:t>
      </w:r>
      <w:r w:rsidRPr="00742597">
        <w:rPr>
          <w:b/>
          <w:bCs/>
        </w:rPr>
        <w:tab/>
        <w:t>Integer Number</w:t>
      </w:r>
      <w:bookmarkEnd w:id="1"/>
      <w:bookmarkEnd w:id="2"/>
      <w:bookmarkEnd w:id="3"/>
      <w:bookmarkEnd w:id="4"/>
      <w:bookmarkEnd w:id="5"/>
      <w:bookmarkEnd w:id="6"/>
      <w:bookmarkEnd w:id="7"/>
    </w:p>
    <w:p w14:paraId="43BF79B7" w14:textId="77777777" w:rsidR="00A50AB0" w:rsidRPr="006C1437" w:rsidRDefault="00A50AB0" w:rsidP="00A50AB0">
      <w:pPr>
        <w:ind w:left="568"/>
      </w:pPr>
      <w:r w:rsidRPr="006C1437">
        <w:rPr>
          <w:lang w:eastAsia="zh-CN"/>
        </w:rPr>
        <w:t>Integer Number is coded as depicted in Figure 8.118-1.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A50AB0" w:rsidRPr="006C1437" w14:paraId="358D5870" w14:textId="77777777" w:rsidTr="00A50AB0">
        <w:trPr>
          <w:jc w:val="center"/>
        </w:trPr>
        <w:tc>
          <w:tcPr>
            <w:tcW w:w="151" w:type="dxa"/>
            <w:tcBorders>
              <w:top w:val="single" w:sz="6" w:space="0" w:color="auto"/>
              <w:left w:val="single" w:sz="6" w:space="0" w:color="auto"/>
              <w:bottom w:val="nil"/>
            </w:tcBorders>
          </w:tcPr>
          <w:p w14:paraId="23AD2E49" w14:textId="77777777" w:rsidR="00A50AB0" w:rsidRPr="006C1437" w:rsidRDefault="00A50AB0" w:rsidP="001A0EFC">
            <w:pPr>
              <w:pStyle w:val="TAC"/>
            </w:pPr>
          </w:p>
        </w:tc>
        <w:tc>
          <w:tcPr>
            <w:tcW w:w="1104" w:type="dxa"/>
          </w:tcPr>
          <w:p w14:paraId="45D560F7" w14:textId="77777777" w:rsidR="00A50AB0" w:rsidRPr="006C1437" w:rsidRDefault="00A50AB0" w:rsidP="001A0EFC">
            <w:pPr>
              <w:pStyle w:val="TAH"/>
            </w:pPr>
          </w:p>
        </w:tc>
        <w:tc>
          <w:tcPr>
            <w:tcW w:w="4703" w:type="dxa"/>
            <w:gridSpan w:val="8"/>
          </w:tcPr>
          <w:p w14:paraId="25F5B148" w14:textId="77777777" w:rsidR="00A50AB0" w:rsidRPr="006C1437" w:rsidRDefault="00A50AB0" w:rsidP="001A0EFC">
            <w:pPr>
              <w:pStyle w:val="TAH"/>
            </w:pPr>
            <w:r w:rsidRPr="006C1437">
              <w:t>Bits</w:t>
            </w:r>
          </w:p>
        </w:tc>
        <w:tc>
          <w:tcPr>
            <w:tcW w:w="588" w:type="dxa"/>
          </w:tcPr>
          <w:p w14:paraId="5D9EF0EB" w14:textId="77777777" w:rsidR="00A50AB0" w:rsidRPr="006C1437" w:rsidRDefault="00A50AB0" w:rsidP="001A0EFC">
            <w:pPr>
              <w:pStyle w:val="TAC"/>
            </w:pPr>
          </w:p>
        </w:tc>
      </w:tr>
      <w:tr w:rsidR="00A50AB0" w:rsidRPr="006C1437" w14:paraId="6A5F0CB7" w14:textId="77777777" w:rsidTr="00A50AB0">
        <w:trPr>
          <w:jc w:val="center"/>
        </w:trPr>
        <w:tc>
          <w:tcPr>
            <w:tcW w:w="151" w:type="dxa"/>
            <w:tcBorders>
              <w:top w:val="nil"/>
              <w:left w:val="single" w:sz="6" w:space="0" w:color="auto"/>
            </w:tcBorders>
          </w:tcPr>
          <w:p w14:paraId="0A869E34" w14:textId="77777777" w:rsidR="00A50AB0" w:rsidRPr="006C1437" w:rsidRDefault="00A50AB0" w:rsidP="001A0EFC">
            <w:pPr>
              <w:pStyle w:val="TAC"/>
            </w:pPr>
          </w:p>
        </w:tc>
        <w:tc>
          <w:tcPr>
            <w:tcW w:w="1104" w:type="dxa"/>
          </w:tcPr>
          <w:p w14:paraId="696FD860" w14:textId="77777777" w:rsidR="00A50AB0" w:rsidRPr="006C1437" w:rsidRDefault="00A50AB0" w:rsidP="001A0EFC">
            <w:pPr>
              <w:pStyle w:val="TAH"/>
            </w:pPr>
            <w:r w:rsidRPr="006C1437">
              <w:t>Octets</w:t>
            </w:r>
          </w:p>
        </w:tc>
        <w:tc>
          <w:tcPr>
            <w:tcW w:w="587" w:type="dxa"/>
            <w:tcBorders>
              <w:bottom w:val="single" w:sz="4" w:space="0" w:color="auto"/>
            </w:tcBorders>
          </w:tcPr>
          <w:p w14:paraId="02CCD084" w14:textId="77777777" w:rsidR="00A50AB0" w:rsidRPr="006C1437" w:rsidRDefault="00A50AB0" w:rsidP="001A0EFC">
            <w:pPr>
              <w:pStyle w:val="TAH"/>
            </w:pPr>
            <w:r w:rsidRPr="006C1437">
              <w:t>8</w:t>
            </w:r>
          </w:p>
        </w:tc>
        <w:tc>
          <w:tcPr>
            <w:tcW w:w="588" w:type="dxa"/>
            <w:tcBorders>
              <w:bottom w:val="single" w:sz="4" w:space="0" w:color="auto"/>
            </w:tcBorders>
          </w:tcPr>
          <w:p w14:paraId="0668122D" w14:textId="77777777" w:rsidR="00A50AB0" w:rsidRPr="006C1437" w:rsidRDefault="00A50AB0" w:rsidP="001A0EFC">
            <w:pPr>
              <w:pStyle w:val="TAH"/>
            </w:pPr>
            <w:r w:rsidRPr="006C1437">
              <w:t>7</w:t>
            </w:r>
          </w:p>
        </w:tc>
        <w:tc>
          <w:tcPr>
            <w:tcW w:w="588" w:type="dxa"/>
            <w:tcBorders>
              <w:bottom w:val="single" w:sz="4" w:space="0" w:color="auto"/>
            </w:tcBorders>
          </w:tcPr>
          <w:p w14:paraId="618E00FE" w14:textId="77777777" w:rsidR="00A50AB0" w:rsidRPr="006C1437" w:rsidRDefault="00A50AB0" w:rsidP="001A0EFC">
            <w:pPr>
              <w:pStyle w:val="TAH"/>
            </w:pPr>
            <w:r w:rsidRPr="006C1437">
              <w:t>6</w:t>
            </w:r>
          </w:p>
        </w:tc>
        <w:tc>
          <w:tcPr>
            <w:tcW w:w="588" w:type="dxa"/>
            <w:tcBorders>
              <w:bottom w:val="single" w:sz="4" w:space="0" w:color="auto"/>
            </w:tcBorders>
          </w:tcPr>
          <w:p w14:paraId="1FC90D66" w14:textId="77777777" w:rsidR="00A50AB0" w:rsidRPr="006C1437" w:rsidRDefault="00A50AB0" w:rsidP="001A0EFC">
            <w:pPr>
              <w:pStyle w:val="TAH"/>
            </w:pPr>
            <w:r w:rsidRPr="006C1437">
              <w:t>5</w:t>
            </w:r>
          </w:p>
        </w:tc>
        <w:tc>
          <w:tcPr>
            <w:tcW w:w="587" w:type="dxa"/>
            <w:tcBorders>
              <w:bottom w:val="single" w:sz="4" w:space="0" w:color="auto"/>
            </w:tcBorders>
          </w:tcPr>
          <w:p w14:paraId="7F13B347" w14:textId="77777777" w:rsidR="00A50AB0" w:rsidRPr="006C1437" w:rsidRDefault="00A50AB0" w:rsidP="001A0EFC">
            <w:pPr>
              <w:pStyle w:val="TAH"/>
            </w:pPr>
            <w:r w:rsidRPr="006C1437">
              <w:t>4</w:t>
            </w:r>
          </w:p>
        </w:tc>
        <w:tc>
          <w:tcPr>
            <w:tcW w:w="588" w:type="dxa"/>
            <w:tcBorders>
              <w:bottom w:val="single" w:sz="4" w:space="0" w:color="auto"/>
            </w:tcBorders>
          </w:tcPr>
          <w:p w14:paraId="31D1B7F6" w14:textId="77777777" w:rsidR="00A50AB0" w:rsidRPr="006C1437" w:rsidRDefault="00A50AB0" w:rsidP="001A0EFC">
            <w:pPr>
              <w:pStyle w:val="TAH"/>
            </w:pPr>
            <w:r w:rsidRPr="006C1437">
              <w:t>3</w:t>
            </w:r>
          </w:p>
        </w:tc>
        <w:tc>
          <w:tcPr>
            <w:tcW w:w="588" w:type="dxa"/>
            <w:tcBorders>
              <w:bottom w:val="single" w:sz="4" w:space="0" w:color="auto"/>
            </w:tcBorders>
          </w:tcPr>
          <w:p w14:paraId="558B13EF" w14:textId="77777777" w:rsidR="00A50AB0" w:rsidRPr="006C1437" w:rsidRDefault="00A50AB0" w:rsidP="001A0EFC">
            <w:pPr>
              <w:pStyle w:val="TAH"/>
            </w:pPr>
            <w:r w:rsidRPr="006C1437">
              <w:t>2</w:t>
            </w:r>
          </w:p>
        </w:tc>
        <w:tc>
          <w:tcPr>
            <w:tcW w:w="589" w:type="dxa"/>
            <w:tcBorders>
              <w:bottom w:val="single" w:sz="4" w:space="0" w:color="auto"/>
            </w:tcBorders>
          </w:tcPr>
          <w:p w14:paraId="5388A12C" w14:textId="77777777" w:rsidR="00A50AB0" w:rsidRPr="006C1437" w:rsidRDefault="00A50AB0" w:rsidP="001A0EFC">
            <w:pPr>
              <w:pStyle w:val="TAH"/>
            </w:pPr>
            <w:r w:rsidRPr="006C1437">
              <w:t>1</w:t>
            </w:r>
          </w:p>
        </w:tc>
        <w:tc>
          <w:tcPr>
            <w:tcW w:w="588" w:type="dxa"/>
          </w:tcPr>
          <w:p w14:paraId="3B9BFDA9" w14:textId="77777777" w:rsidR="00A50AB0" w:rsidRPr="006C1437" w:rsidRDefault="00A50AB0" w:rsidP="001A0EFC">
            <w:pPr>
              <w:pStyle w:val="TAC"/>
            </w:pPr>
          </w:p>
        </w:tc>
      </w:tr>
      <w:tr w:rsidR="00A50AB0" w:rsidRPr="006C1437" w14:paraId="19C46970" w14:textId="77777777" w:rsidTr="00A50AB0">
        <w:trPr>
          <w:jc w:val="center"/>
        </w:trPr>
        <w:tc>
          <w:tcPr>
            <w:tcW w:w="151" w:type="dxa"/>
            <w:tcBorders>
              <w:top w:val="nil"/>
              <w:left w:val="single" w:sz="6" w:space="0" w:color="auto"/>
            </w:tcBorders>
          </w:tcPr>
          <w:p w14:paraId="5B77BDE4" w14:textId="77777777" w:rsidR="00A50AB0" w:rsidRPr="006C1437" w:rsidRDefault="00A50AB0" w:rsidP="001A0EFC">
            <w:pPr>
              <w:pStyle w:val="TAC"/>
            </w:pPr>
          </w:p>
        </w:tc>
        <w:tc>
          <w:tcPr>
            <w:tcW w:w="1104" w:type="dxa"/>
            <w:tcBorders>
              <w:right w:val="single" w:sz="4" w:space="0" w:color="auto"/>
            </w:tcBorders>
          </w:tcPr>
          <w:p w14:paraId="1BBCC5DF" w14:textId="77777777" w:rsidR="00A50AB0" w:rsidRPr="006C1437" w:rsidRDefault="00A50AB0" w:rsidP="001A0EF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3FFC106" w14:textId="77777777" w:rsidR="00A50AB0" w:rsidRPr="006C1437" w:rsidRDefault="00A50AB0" w:rsidP="001A0EFC">
            <w:pPr>
              <w:pStyle w:val="TAC"/>
            </w:pPr>
            <w:r w:rsidRPr="006C1437">
              <w:t>Type</w:t>
            </w:r>
            <w:r>
              <w:t xml:space="preserve"> </w:t>
            </w:r>
            <w:r w:rsidRPr="006C1437">
              <w:t>=</w:t>
            </w:r>
            <w:r>
              <w:t xml:space="preserve"> </w:t>
            </w:r>
            <w:r w:rsidRPr="006C1437">
              <w:rPr>
                <w:lang w:eastAsia="zh-CN"/>
              </w:rPr>
              <w:t>187</w:t>
            </w:r>
            <w:r>
              <w:rPr>
                <w:lang w:eastAsia="zh-CN"/>
              </w:rPr>
              <w:t xml:space="preserve"> </w:t>
            </w:r>
            <w:r w:rsidRPr="006C1437">
              <w:t>(decimal)</w:t>
            </w:r>
          </w:p>
        </w:tc>
        <w:tc>
          <w:tcPr>
            <w:tcW w:w="588" w:type="dxa"/>
            <w:tcBorders>
              <w:left w:val="single" w:sz="4" w:space="0" w:color="auto"/>
            </w:tcBorders>
          </w:tcPr>
          <w:p w14:paraId="759CC1D1" w14:textId="77777777" w:rsidR="00A50AB0" w:rsidRPr="006C1437" w:rsidRDefault="00A50AB0" w:rsidP="001A0EFC">
            <w:pPr>
              <w:pStyle w:val="TAC"/>
            </w:pPr>
          </w:p>
        </w:tc>
      </w:tr>
      <w:tr w:rsidR="00A50AB0" w:rsidRPr="006C1437" w14:paraId="6B860D08" w14:textId="77777777" w:rsidTr="00A50AB0">
        <w:trPr>
          <w:jc w:val="center"/>
        </w:trPr>
        <w:tc>
          <w:tcPr>
            <w:tcW w:w="151" w:type="dxa"/>
            <w:tcBorders>
              <w:top w:val="nil"/>
              <w:left w:val="single" w:sz="6" w:space="0" w:color="auto"/>
            </w:tcBorders>
          </w:tcPr>
          <w:p w14:paraId="1F0DA091" w14:textId="77777777" w:rsidR="00A50AB0" w:rsidRPr="006C1437" w:rsidRDefault="00A50AB0" w:rsidP="001A0EFC">
            <w:pPr>
              <w:pStyle w:val="TAC"/>
            </w:pPr>
          </w:p>
        </w:tc>
        <w:tc>
          <w:tcPr>
            <w:tcW w:w="1104" w:type="dxa"/>
            <w:tcBorders>
              <w:right w:val="single" w:sz="4" w:space="0" w:color="auto"/>
            </w:tcBorders>
          </w:tcPr>
          <w:p w14:paraId="68D59AF6" w14:textId="77777777" w:rsidR="00A50AB0" w:rsidRPr="006C1437" w:rsidRDefault="00A50AB0" w:rsidP="001A0EF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65A6C9B9" w14:textId="77777777" w:rsidR="00A50AB0" w:rsidRPr="006C1437" w:rsidRDefault="00A50AB0" w:rsidP="001A0EFC">
            <w:pPr>
              <w:pStyle w:val="TAC"/>
            </w:pPr>
            <w:r w:rsidRPr="006C1437">
              <w:t>Length</w:t>
            </w:r>
            <w:r>
              <w:t xml:space="preserve"> </w:t>
            </w:r>
            <w:r w:rsidRPr="006C1437">
              <w:t>=</w:t>
            </w:r>
            <w:r>
              <w:t xml:space="preserve"> </w:t>
            </w:r>
            <w:r w:rsidRPr="006C1437">
              <w:rPr>
                <w:lang w:eastAsia="zh-CN"/>
              </w:rPr>
              <w:t>n</w:t>
            </w:r>
          </w:p>
        </w:tc>
        <w:tc>
          <w:tcPr>
            <w:tcW w:w="588" w:type="dxa"/>
            <w:tcBorders>
              <w:left w:val="single" w:sz="4" w:space="0" w:color="auto"/>
            </w:tcBorders>
          </w:tcPr>
          <w:p w14:paraId="4A95AFCC" w14:textId="77777777" w:rsidR="00A50AB0" w:rsidRPr="006C1437" w:rsidRDefault="00A50AB0" w:rsidP="001A0EFC">
            <w:pPr>
              <w:pStyle w:val="TAC"/>
            </w:pPr>
          </w:p>
        </w:tc>
      </w:tr>
      <w:tr w:rsidR="00A50AB0" w:rsidRPr="006C1437" w14:paraId="13CC29C1" w14:textId="77777777" w:rsidTr="00A50AB0">
        <w:trPr>
          <w:jc w:val="center"/>
        </w:trPr>
        <w:tc>
          <w:tcPr>
            <w:tcW w:w="151" w:type="dxa"/>
            <w:tcBorders>
              <w:top w:val="nil"/>
              <w:left w:val="single" w:sz="6" w:space="0" w:color="auto"/>
              <w:bottom w:val="nil"/>
            </w:tcBorders>
          </w:tcPr>
          <w:p w14:paraId="10AEE9A4" w14:textId="77777777" w:rsidR="00A50AB0" w:rsidRPr="006C1437" w:rsidRDefault="00A50AB0" w:rsidP="001A0EFC">
            <w:pPr>
              <w:pStyle w:val="TAC"/>
            </w:pPr>
          </w:p>
        </w:tc>
        <w:tc>
          <w:tcPr>
            <w:tcW w:w="1104" w:type="dxa"/>
            <w:tcBorders>
              <w:bottom w:val="nil"/>
              <w:right w:val="single" w:sz="4" w:space="0" w:color="auto"/>
            </w:tcBorders>
          </w:tcPr>
          <w:p w14:paraId="2145E443" w14:textId="77777777" w:rsidR="00A50AB0" w:rsidRPr="006C1437" w:rsidRDefault="00A50AB0" w:rsidP="001A0EF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152B436" w14:textId="77777777" w:rsidR="00A50AB0" w:rsidRPr="006C1437" w:rsidRDefault="00A50AB0" w:rsidP="001A0EF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CD8353D" w14:textId="77777777" w:rsidR="00A50AB0" w:rsidRPr="006C1437" w:rsidRDefault="00A50AB0" w:rsidP="001A0EFC">
            <w:pPr>
              <w:pStyle w:val="TAC"/>
            </w:pPr>
            <w:r w:rsidRPr="006C1437">
              <w:t>Instance</w:t>
            </w:r>
          </w:p>
        </w:tc>
        <w:tc>
          <w:tcPr>
            <w:tcW w:w="588" w:type="dxa"/>
            <w:tcBorders>
              <w:left w:val="single" w:sz="4" w:space="0" w:color="auto"/>
              <w:bottom w:val="nil"/>
            </w:tcBorders>
          </w:tcPr>
          <w:p w14:paraId="7D7F32C8" w14:textId="77777777" w:rsidR="00A50AB0" w:rsidRPr="006C1437" w:rsidRDefault="00A50AB0" w:rsidP="001A0EFC">
            <w:pPr>
              <w:pStyle w:val="TAC"/>
            </w:pPr>
          </w:p>
        </w:tc>
      </w:tr>
      <w:tr w:rsidR="00A50AB0" w:rsidRPr="006C1437" w14:paraId="33DAAD70" w14:textId="77777777" w:rsidTr="00A50AB0">
        <w:trPr>
          <w:jc w:val="center"/>
        </w:trPr>
        <w:tc>
          <w:tcPr>
            <w:tcW w:w="151" w:type="dxa"/>
            <w:tcBorders>
              <w:top w:val="nil"/>
              <w:left w:val="single" w:sz="6" w:space="0" w:color="auto"/>
            </w:tcBorders>
          </w:tcPr>
          <w:p w14:paraId="1A6A97C6" w14:textId="77777777" w:rsidR="00A50AB0" w:rsidRPr="006C1437" w:rsidRDefault="00A50AB0" w:rsidP="001A0EFC">
            <w:pPr>
              <w:pStyle w:val="TAC"/>
            </w:pPr>
          </w:p>
        </w:tc>
        <w:tc>
          <w:tcPr>
            <w:tcW w:w="1104" w:type="dxa"/>
            <w:tcBorders>
              <w:right w:val="single" w:sz="4" w:space="0" w:color="auto"/>
            </w:tcBorders>
          </w:tcPr>
          <w:p w14:paraId="064D456C" w14:textId="77777777" w:rsidR="00A50AB0" w:rsidRPr="006C1437" w:rsidRDefault="00A50AB0" w:rsidP="001A0EFC">
            <w:pPr>
              <w:pStyle w:val="TAC"/>
              <w:rPr>
                <w:lang w:eastAsia="zh-CN"/>
              </w:rPr>
            </w:pPr>
            <w:r w:rsidRPr="006C1437">
              <w:rPr>
                <w:lang w:eastAsia="zh-CN"/>
              </w:rPr>
              <w:t>5</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14:paraId="5D6D0671" w14:textId="77777777" w:rsidR="00A50AB0" w:rsidRPr="006C1437" w:rsidRDefault="00A50AB0" w:rsidP="001A0EFC">
            <w:pPr>
              <w:pStyle w:val="TAC"/>
              <w:rPr>
                <w:lang w:eastAsia="zh-CN"/>
              </w:rPr>
            </w:pPr>
            <w:r w:rsidRPr="006C1437">
              <w:rPr>
                <w:lang w:eastAsia="zh-CN"/>
              </w:rPr>
              <w:t>Integer</w:t>
            </w:r>
            <w:r>
              <w:rPr>
                <w:lang w:eastAsia="zh-CN"/>
              </w:rPr>
              <w:t xml:space="preserve"> </w:t>
            </w:r>
            <w:r w:rsidRPr="006C1437">
              <w:rPr>
                <w:lang w:eastAsia="zh-CN"/>
              </w:rPr>
              <w:t>Number</w:t>
            </w:r>
            <w:r>
              <w:rPr>
                <w:lang w:eastAsia="zh-CN"/>
              </w:rPr>
              <w:t xml:space="preserve"> </w:t>
            </w:r>
            <w:r w:rsidRPr="006C1437">
              <w:rPr>
                <w:lang w:eastAsia="zh-CN"/>
              </w:rPr>
              <w:t>Value</w:t>
            </w:r>
          </w:p>
        </w:tc>
        <w:tc>
          <w:tcPr>
            <w:tcW w:w="588" w:type="dxa"/>
            <w:tcBorders>
              <w:left w:val="single" w:sz="4" w:space="0" w:color="auto"/>
            </w:tcBorders>
          </w:tcPr>
          <w:p w14:paraId="3A9CFE75" w14:textId="77777777" w:rsidR="00A50AB0" w:rsidRPr="006C1437" w:rsidRDefault="00A50AB0" w:rsidP="001A0EFC">
            <w:pPr>
              <w:pStyle w:val="TAC"/>
            </w:pPr>
          </w:p>
        </w:tc>
      </w:tr>
    </w:tbl>
    <w:p w14:paraId="673C80D8" w14:textId="77777777" w:rsidR="00A50AB0" w:rsidRPr="006C1437" w:rsidRDefault="00A50AB0" w:rsidP="00A50AB0">
      <w:pPr>
        <w:pStyle w:val="TF"/>
        <w:spacing w:before="120"/>
        <w:ind w:left="568"/>
        <w:rPr>
          <w:lang w:eastAsia="zh-CN"/>
        </w:rPr>
      </w:pPr>
      <w:r w:rsidRPr="006C1437">
        <w:t>Figure 8.118</w:t>
      </w:r>
      <w:r w:rsidRPr="006C1437">
        <w:rPr>
          <w:lang w:eastAsia="zh-CN"/>
        </w:rPr>
        <w:t>-1</w:t>
      </w:r>
      <w:r w:rsidRPr="006C1437">
        <w:t xml:space="preserve">: </w:t>
      </w:r>
      <w:r w:rsidRPr="006C1437">
        <w:rPr>
          <w:lang w:eastAsia="zh-CN"/>
        </w:rPr>
        <w:t>Integer Number</w:t>
      </w:r>
    </w:p>
    <w:p w14:paraId="1727D289" w14:textId="77777777" w:rsidR="00A50AB0" w:rsidRPr="006C1437" w:rsidRDefault="00A50AB0" w:rsidP="00A50AB0">
      <w:pPr>
        <w:ind w:left="568"/>
      </w:pPr>
      <w:r w:rsidRPr="006C1437">
        <w:t xml:space="preserve">The Integer Number value is encoded with the number of octets defined in the Length field, </w:t>
      </w:r>
      <w:proofErr w:type="gramStart"/>
      <w:r w:rsidRPr="006C1437">
        <w:t>e.g.</w:t>
      </w:r>
      <w:proofErr w:type="gramEnd"/>
      <w:r w:rsidRPr="006C1437">
        <w:t xml:space="preserve"> when n=2, the range of the integer number value is from 0 to 65535.</w:t>
      </w:r>
    </w:p>
    <w:p w14:paraId="6DC4931B" w14:textId="77777777" w:rsidR="00A50AB0" w:rsidRPr="006C1437" w:rsidRDefault="00A50AB0" w:rsidP="00A50AB0">
      <w:pPr>
        <w:ind w:left="568"/>
      </w:pPr>
      <w:r w:rsidRPr="006C1437">
        <w:t>The Integer Number value shall be encoded as further described below for the following information elements:</w:t>
      </w:r>
    </w:p>
    <w:p w14:paraId="294C5BA3" w14:textId="77777777" w:rsidR="00A50AB0" w:rsidRPr="006C1437" w:rsidRDefault="00A50AB0" w:rsidP="00A50AB0">
      <w:pPr>
        <w:pStyle w:val="B1"/>
        <w:ind w:left="1136"/>
      </w:pPr>
      <w:r w:rsidRPr="006C1437">
        <w:t>-</w:t>
      </w:r>
      <w:r w:rsidRPr="006C1437">
        <w:tab/>
        <w:t xml:space="preserve">Maximum Wait Time IE:  the length shall be set to 2, </w:t>
      </w:r>
      <w:proofErr w:type="gramStart"/>
      <w:r w:rsidRPr="006C1437">
        <w:t>i.e.</w:t>
      </w:r>
      <w:proofErr w:type="gramEnd"/>
      <w:r w:rsidRPr="006C1437">
        <w:t xml:space="preserve"> the integer number value shall be encoded as a 16 bit unsigned integer.</w:t>
      </w:r>
    </w:p>
    <w:p w14:paraId="7164342F" w14:textId="77777777" w:rsidR="00A50AB0" w:rsidRPr="006C1437" w:rsidRDefault="00A50AB0" w:rsidP="00A50AB0">
      <w:pPr>
        <w:pStyle w:val="B1"/>
        <w:ind w:left="1136"/>
      </w:pPr>
      <w:r w:rsidRPr="006C1437">
        <w:t>-</w:t>
      </w:r>
      <w:r w:rsidRPr="006C1437">
        <w:tab/>
        <w:t xml:space="preserve">DL Buffering Suggested Packet Count IE: </w:t>
      </w:r>
      <w:r w:rsidRPr="006C1437">
        <w:rPr>
          <w:lang w:eastAsia="zh-CN"/>
        </w:rPr>
        <w:t xml:space="preserve">the length shall be set to 1 or </w:t>
      </w:r>
      <w:proofErr w:type="gramStart"/>
      <w:r w:rsidRPr="006C1437">
        <w:rPr>
          <w:lang w:eastAsia="zh-CN"/>
        </w:rPr>
        <w:t>2;</w:t>
      </w:r>
      <w:proofErr w:type="gramEnd"/>
    </w:p>
    <w:p w14:paraId="2C32E337" w14:textId="77777777" w:rsidR="00A50AB0" w:rsidRPr="006C1437" w:rsidRDefault="00A50AB0" w:rsidP="00A50AB0">
      <w:pPr>
        <w:pStyle w:val="B1"/>
        <w:ind w:left="1136"/>
      </w:pPr>
      <w:r w:rsidRPr="006C1437">
        <w:t>-</w:t>
      </w:r>
      <w:r w:rsidRPr="006C1437">
        <w:tab/>
        <w:t xml:space="preserve">UE Usage Type </w:t>
      </w:r>
      <w:r w:rsidRPr="006C1437">
        <w:rPr>
          <w:rFonts w:hint="eastAsia"/>
          <w:lang w:eastAsia="zh-CN"/>
        </w:rPr>
        <w:t xml:space="preserve">IE: the length </w:t>
      </w:r>
      <w:r w:rsidRPr="006C1437">
        <w:t xml:space="preserve">shall be </w:t>
      </w:r>
      <w:r w:rsidRPr="006C1437">
        <w:rPr>
          <w:rFonts w:hint="eastAsia"/>
          <w:lang w:eastAsia="zh-CN"/>
        </w:rPr>
        <w:t xml:space="preserve">set to 1, </w:t>
      </w:r>
      <w:proofErr w:type="gramStart"/>
      <w:r w:rsidRPr="006C1437">
        <w:rPr>
          <w:rFonts w:hint="eastAsia"/>
          <w:lang w:eastAsia="zh-CN"/>
        </w:rPr>
        <w:t>i.e.</w:t>
      </w:r>
      <w:proofErr w:type="gramEnd"/>
      <w:r w:rsidRPr="006C1437">
        <w:rPr>
          <w:rFonts w:hint="eastAsia"/>
          <w:lang w:eastAsia="zh-CN"/>
        </w:rPr>
        <w:t xml:space="preserve"> </w:t>
      </w:r>
      <w:r w:rsidRPr="006C1437">
        <w:rPr>
          <w:lang w:eastAsia="zh-CN"/>
        </w:rPr>
        <w:t xml:space="preserve">the integer number value shall be encoded as a </w:t>
      </w:r>
      <w:r w:rsidRPr="006C1437">
        <w:rPr>
          <w:rFonts w:hint="eastAsia"/>
          <w:lang w:eastAsia="zh-CN"/>
        </w:rPr>
        <w:t>8</w:t>
      </w:r>
      <w:r w:rsidRPr="006C1437">
        <w:rPr>
          <w:lang w:eastAsia="zh-CN"/>
        </w:rPr>
        <w:t xml:space="preserve"> bit unsigned integer</w:t>
      </w:r>
      <w:r w:rsidRPr="006C1437">
        <w:t xml:space="preserve"> as </w:t>
      </w:r>
      <w:r w:rsidRPr="006C1437">
        <w:rPr>
          <w:rFonts w:hint="eastAsia"/>
          <w:lang w:eastAsia="zh-CN"/>
        </w:rPr>
        <w:t>specified</w:t>
      </w:r>
      <w:r w:rsidRPr="006C1437">
        <w:rPr>
          <w:lang w:eastAsia="zh-CN"/>
        </w:rPr>
        <w:t xml:space="preserve"> in </w:t>
      </w:r>
      <w:r>
        <w:rPr>
          <w:rFonts w:hint="eastAsia"/>
          <w:lang w:eastAsia="zh-CN"/>
        </w:rPr>
        <w:t>clause</w:t>
      </w:r>
      <w:r>
        <w:rPr>
          <w:lang w:eastAsia="zh-CN"/>
        </w:rPr>
        <w:t> </w:t>
      </w:r>
      <w:r w:rsidRPr="006C1437">
        <w:rPr>
          <w:rFonts w:hint="eastAsia"/>
          <w:lang w:eastAsia="zh-CN"/>
        </w:rPr>
        <w:t>7</w:t>
      </w:r>
      <w:r w:rsidRPr="006C1437">
        <w:t>.</w:t>
      </w:r>
      <w:r w:rsidRPr="006C1437">
        <w:rPr>
          <w:rFonts w:hint="eastAsia"/>
          <w:lang w:eastAsia="zh-CN"/>
        </w:rPr>
        <w:t>3</w:t>
      </w:r>
      <w:r w:rsidRPr="006C1437">
        <w:t>.</w:t>
      </w:r>
      <w:r w:rsidRPr="006C1437">
        <w:rPr>
          <w:lang w:eastAsia="zh-CN"/>
        </w:rPr>
        <w:t>202</w:t>
      </w:r>
      <w:r w:rsidRPr="006C1437">
        <w:rPr>
          <w:rFonts w:hint="eastAsia"/>
          <w:lang w:eastAsia="zh-CN"/>
        </w:rPr>
        <w:t xml:space="preserve"> of </w:t>
      </w:r>
      <w:r>
        <w:rPr>
          <w:lang w:eastAsia="zh-CN"/>
        </w:rPr>
        <w:t>3GPP TS </w:t>
      </w:r>
      <w:r w:rsidRPr="006C1437">
        <w:rPr>
          <w:rFonts w:hint="eastAsia"/>
          <w:lang w:eastAsia="zh-CN"/>
        </w:rPr>
        <w:t>29.272</w:t>
      </w:r>
      <w:r>
        <w:rPr>
          <w:lang w:eastAsia="zh-CN"/>
        </w:rPr>
        <w:t> </w:t>
      </w:r>
      <w:r w:rsidRPr="006C1437">
        <w:rPr>
          <w:lang w:eastAsia="zh-CN"/>
        </w:rPr>
        <w:t>[70]</w:t>
      </w:r>
      <w:r w:rsidRPr="006C1437">
        <w:t>.</w:t>
      </w:r>
    </w:p>
    <w:p w14:paraId="37437D70" w14:textId="77777777" w:rsidR="00A50AB0" w:rsidRDefault="00A50AB0" w:rsidP="00A50AB0">
      <w:pPr>
        <w:pStyle w:val="B1"/>
        <w:ind w:left="1136"/>
      </w:pPr>
      <w:r w:rsidRPr="006C1437">
        <w:t>-</w:t>
      </w:r>
      <w:r w:rsidRPr="006C1437">
        <w:tab/>
        <w:t xml:space="preserve">Remaining Running Service Gap Timer IE: the length shall be set to 4, </w:t>
      </w:r>
      <w:proofErr w:type="gramStart"/>
      <w:r w:rsidRPr="006C1437">
        <w:t>i.e.</w:t>
      </w:r>
      <w:proofErr w:type="gramEnd"/>
      <w:r w:rsidRPr="006C1437">
        <w:t xml:space="preserve"> the integer number value shall be encoded as a 32 bit unsigned integer.</w:t>
      </w:r>
    </w:p>
    <w:p w14:paraId="332FFDF7" w14:textId="77777777" w:rsidR="00A50AB0" w:rsidRPr="006C1437" w:rsidRDefault="00A50AB0" w:rsidP="00A50AB0">
      <w:pPr>
        <w:pStyle w:val="B1"/>
        <w:ind w:left="1136"/>
        <w:rPr>
          <w:noProof/>
        </w:rPr>
      </w:pPr>
      <w:r>
        <w:lastRenderedPageBreak/>
        <w:t>-</w:t>
      </w:r>
      <w:r>
        <w:tab/>
      </w:r>
      <w:r w:rsidRPr="00A50AB0">
        <w:rPr>
          <w:highlight w:val="yellow"/>
        </w:rPr>
        <w:t xml:space="preserve">DL Data Packet Size IE: the length shall be set to 2, </w:t>
      </w:r>
      <w:proofErr w:type="gramStart"/>
      <w:r w:rsidRPr="00A50AB0">
        <w:rPr>
          <w:highlight w:val="yellow"/>
        </w:rPr>
        <w:t>i.e.</w:t>
      </w:r>
      <w:proofErr w:type="gramEnd"/>
      <w:r w:rsidRPr="00A50AB0">
        <w:rPr>
          <w:highlight w:val="yellow"/>
        </w:rPr>
        <w:t xml:space="preserve"> the integer number value shall be encoded as a 16 bit unsigned integer.</w:t>
      </w:r>
    </w:p>
    <w:p w14:paraId="32BE3C14" w14:textId="4BAD070A" w:rsidR="002D19CB" w:rsidRDefault="002D19CB" w:rsidP="002D19CB">
      <w:r>
        <w:t xml:space="preserve">TS 29.244 has defined the following value of the DL data size </w:t>
      </w:r>
      <w:r w:rsidR="00CF79B8">
        <w:t>Downlink Data Report IE</w:t>
      </w:r>
      <w:r>
        <w:t>:</w:t>
      </w:r>
    </w:p>
    <w:p w14:paraId="441CF79A" w14:textId="77777777" w:rsidR="00FA1C5C" w:rsidRPr="00FA1C5C" w:rsidRDefault="00FA1C5C" w:rsidP="00FA1C5C">
      <w:pPr>
        <w:pStyle w:val="B1"/>
        <w:ind w:firstLine="0"/>
        <w:rPr>
          <w:b/>
          <w:bCs/>
        </w:rPr>
      </w:pPr>
      <w:bookmarkStart w:id="8" w:name="_Toc36031303"/>
      <w:bookmarkStart w:id="9" w:name="_Toc36043223"/>
      <w:bookmarkStart w:id="10" w:name="_Toc36814548"/>
      <w:bookmarkStart w:id="11" w:name="_Toc44689406"/>
      <w:bookmarkStart w:id="12" w:name="_Toc44924160"/>
      <w:bookmarkStart w:id="13" w:name="_Toc51861130"/>
      <w:bookmarkStart w:id="14" w:name="_Toc57930901"/>
      <w:bookmarkStart w:id="15" w:name="_Toc57931531"/>
      <w:bookmarkStart w:id="16" w:name="_Toc138955232"/>
      <w:r w:rsidRPr="00FA1C5C">
        <w:rPr>
          <w:b/>
          <w:bCs/>
        </w:rPr>
        <w:t>8.2.173</w:t>
      </w:r>
      <w:r w:rsidRPr="00FA1C5C">
        <w:rPr>
          <w:b/>
          <w:bCs/>
        </w:rPr>
        <w:tab/>
        <w:t>DL Data Packets Size</w:t>
      </w:r>
      <w:bookmarkEnd w:id="8"/>
      <w:bookmarkEnd w:id="9"/>
      <w:bookmarkEnd w:id="10"/>
      <w:bookmarkEnd w:id="11"/>
      <w:bookmarkEnd w:id="12"/>
      <w:bookmarkEnd w:id="13"/>
      <w:bookmarkEnd w:id="14"/>
      <w:bookmarkEnd w:id="15"/>
      <w:bookmarkEnd w:id="16"/>
    </w:p>
    <w:p w14:paraId="2653B7C6" w14:textId="77777777" w:rsidR="00FA1C5C" w:rsidRPr="00441CD0" w:rsidRDefault="00FA1C5C" w:rsidP="00FA1C5C">
      <w:pPr>
        <w:ind w:left="284"/>
        <w:rPr>
          <w:lang w:eastAsia="ja-JP"/>
        </w:rPr>
      </w:pPr>
      <w:r w:rsidRPr="00441CD0">
        <w:t>The DL Data Packets Size</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8.2.173-1</w:t>
      </w:r>
      <w:r w:rsidRPr="00441CD0">
        <w:rPr>
          <w:lang w:eastAsia="ja-JP"/>
        </w:rPr>
        <w:t xml:space="preserve">. It contains the </w:t>
      </w:r>
      <w:r w:rsidRPr="00441CD0">
        <w:t>sum of DL data packets size in byte which triggers to send Downlink Data Report</w:t>
      </w:r>
      <w:r w:rsidRPr="00441CD0">
        <w:rPr>
          <w:lang w:eastAsia="ja-JP"/>
        </w:rPr>
        <w:t>.</w:t>
      </w:r>
    </w:p>
    <w:p w14:paraId="74BDDED3" w14:textId="77777777" w:rsidR="00FA1C5C" w:rsidRPr="00441CD0" w:rsidRDefault="00FA1C5C" w:rsidP="00FA1C5C">
      <w:pPr>
        <w:pStyle w:val="TH"/>
        <w:ind w:left="284"/>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A1C5C" w:rsidRPr="00441CD0" w14:paraId="6B1142F7" w14:textId="77777777" w:rsidTr="00FA1C5C">
        <w:trPr>
          <w:jc w:val="center"/>
        </w:trPr>
        <w:tc>
          <w:tcPr>
            <w:tcW w:w="151" w:type="dxa"/>
            <w:tcBorders>
              <w:top w:val="single" w:sz="6" w:space="0" w:color="auto"/>
              <w:left w:val="single" w:sz="6" w:space="0" w:color="auto"/>
              <w:bottom w:val="nil"/>
              <w:right w:val="nil"/>
            </w:tcBorders>
          </w:tcPr>
          <w:p w14:paraId="331A31D3" w14:textId="77777777" w:rsidR="00FA1C5C" w:rsidRPr="00441CD0" w:rsidRDefault="00FA1C5C" w:rsidP="00493F4C">
            <w:pPr>
              <w:pStyle w:val="TAC"/>
            </w:pPr>
          </w:p>
        </w:tc>
        <w:tc>
          <w:tcPr>
            <w:tcW w:w="1104" w:type="dxa"/>
            <w:tcBorders>
              <w:top w:val="single" w:sz="6" w:space="0" w:color="auto"/>
              <w:left w:val="nil"/>
              <w:bottom w:val="nil"/>
              <w:right w:val="nil"/>
            </w:tcBorders>
          </w:tcPr>
          <w:p w14:paraId="0EF63828" w14:textId="77777777" w:rsidR="00FA1C5C" w:rsidRPr="00441CD0" w:rsidRDefault="00FA1C5C" w:rsidP="00493F4C">
            <w:pPr>
              <w:pStyle w:val="TAH"/>
            </w:pPr>
          </w:p>
        </w:tc>
        <w:tc>
          <w:tcPr>
            <w:tcW w:w="4710" w:type="dxa"/>
            <w:gridSpan w:val="8"/>
            <w:tcBorders>
              <w:top w:val="single" w:sz="6" w:space="0" w:color="auto"/>
              <w:left w:val="nil"/>
              <w:bottom w:val="nil"/>
              <w:right w:val="nil"/>
            </w:tcBorders>
            <w:hideMark/>
          </w:tcPr>
          <w:p w14:paraId="16D51B78" w14:textId="77777777" w:rsidR="00FA1C5C" w:rsidRPr="00441CD0" w:rsidRDefault="00FA1C5C" w:rsidP="00493F4C">
            <w:pPr>
              <w:pStyle w:val="TAH"/>
            </w:pPr>
            <w:r w:rsidRPr="00441CD0">
              <w:t>Bits</w:t>
            </w:r>
          </w:p>
        </w:tc>
        <w:tc>
          <w:tcPr>
            <w:tcW w:w="588" w:type="dxa"/>
            <w:tcBorders>
              <w:top w:val="single" w:sz="6" w:space="0" w:color="auto"/>
              <w:left w:val="nil"/>
              <w:bottom w:val="nil"/>
              <w:right w:val="single" w:sz="6" w:space="0" w:color="auto"/>
            </w:tcBorders>
          </w:tcPr>
          <w:p w14:paraId="088B8245" w14:textId="77777777" w:rsidR="00FA1C5C" w:rsidRPr="00441CD0" w:rsidRDefault="00FA1C5C" w:rsidP="00493F4C">
            <w:pPr>
              <w:pStyle w:val="TAC"/>
            </w:pPr>
          </w:p>
        </w:tc>
      </w:tr>
      <w:tr w:rsidR="00FA1C5C" w:rsidRPr="00441CD0" w14:paraId="5BF38E3D" w14:textId="77777777" w:rsidTr="00FA1C5C">
        <w:trPr>
          <w:jc w:val="center"/>
        </w:trPr>
        <w:tc>
          <w:tcPr>
            <w:tcW w:w="151" w:type="dxa"/>
            <w:tcBorders>
              <w:top w:val="nil"/>
              <w:left w:val="single" w:sz="6" w:space="0" w:color="auto"/>
              <w:bottom w:val="nil"/>
              <w:right w:val="nil"/>
            </w:tcBorders>
          </w:tcPr>
          <w:p w14:paraId="1042FCE3" w14:textId="77777777" w:rsidR="00FA1C5C" w:rsidRPr="00441CD0" w:rsidRDefault="00FA1C5C" w:rsidP="00493F4C">
            <w:pPr>
              <w:pStyle w:val="TAC"/>
            </w:pPr>
          </w:p>
        </w:tc>
        <w:tc>
          <w:tcPr>
            <w:tcW w:w="1104" w:type="dxa"/>
            <w:tcBorders>
              <w:top w:val="nil"/>
              <w:left w:val="nil"/>
              <w:bottom w:val="nil"/>
              <w:right w:val="nil"/>
            </w:tcBorders>
            <w:hideMark/>
          </w:tcPr>
          <w:p w14:paraId="74EC4D61" w14:textId="77777777" w:rsidR="00FA1C5C" w:rsidRPr="00441CD0" w:rsidRDefault="00FA1C5C" w:rsidP="00493F4C">
            <w:pPr>
              <w:pStyle w:val="TAH"/>
            </w:pPr>
            <w:r w:rsidRPr="00441CD0">
              <w:t>Octets</w:t>
            </w:r>
          </w:p>
        </w:tc>
        <w:tc>
          <w:tcPr>
            <w:tcW w:w="588" w:type="dxa"/>
            <w:tcBorders>
              <w:top w:val="nil"/>
              <w:left w:val="nil"/>
              <w:bottom w:val="single" w:sz="4" w:space="0" w:color="auto"/>
              <w:right w:val="nil"/>
            </w:tcBorders>
            <w:hideMark/>
          </w:tcPr>
          <w:p w14:paraId="286175EE" w14:textId="77777777" w:rsidR="00FA1C5C" w:rsidRPr="00441CD0" w:rsidRDefault="00FA1C5C" w:rsidP="00493F4C">
            <w:pPr>
              <w:pStyle w:val="TAH"/>
            </w:pPr>
            <w:r w:rsidRPr="00441CD0">
              <w:t>8</w:t>
            </w:r>
          </w:p>
        </w:tc>
        <w:tc>
          <w:tcPr>
            <w:tcW w:w="589" w:type="dxa"/>
            <w:tcBorders>
              <w:top w:val="nil"/>
              <w:left w:val="nil"/>
              <w:bottom w:val="single" w:sz="4" w:space="0" w:color="auto"/>
              <w:right w:val="nil"/>
            </w:tcBorders>
            <w:hideMark/>
          </w:tcPr>
          <w:p w14:paraId="3DF5F052" w14:textId="77777777" w:rsidR="00FA1C5C" w:rsidRPr="00441CD0" w:rsidRDefault="00FA1C5C" w:rsidP="00493F4C">
            <w:pPr>
              <w:pStyle w:val="TAH"/>
            </w:pPr>
            <w:r w:rsidRPr="00441CD0">
              <w:t>7</w:t>
            </w:r>
          </w:p>
        </w:tc>
        <w:tc>
          <w:tcPr>
            <w:tcW w:w="589" w:type="dxa"/>
            <w:tcBorders>
              <w:top w:val="nil"/>
              <w:left w:val="nil"/>
              <w:bottom w:val="single" w:sz="4" w:space="0" w:color="auto"/>
              <w:right w:val="nil"/>
            </w:tcBorders>
            <w:hideMark/>
          </w:tcPr>
          <w:p w14:paraId="1F1150DC" w14:textId="77777777" w:rsidR="00FA1C5C" w:rsidRPr="00441CD0" w:rsidRDefault="00FA1C5C" w:rsidP="00493F4C">
            <w:pPr>
              <w:pStyle w:val="TAH"/>
            </w:pPr>
            <w:r w:rsidRPr="00441CD0">
              <w:t>6</w:t>
            </w:r>
          </w:p>
        </w:tc>
        <w:tc>
          <w:tcPr>
            <w:tcW w:w="589" w:type="dxa"/>
            <w:tcBorders>
              <w:top w:val="nil"/>
              <w:left w:val="nil"/>
              <w:bottom w:val="single" w:sz="4" w:space="0" w:color="auto"/>
              <w:right w:val="nil"/>
            </w:tcBorders>
            <w:hideMark/>
          </w:tcPr>
          <w:p w14:paraId="7657BDF1" w14:textId="77777777" w:rsidR="00FA1C5C" w:rsidRPr="00441CD0" w:rsidRDefault="00FA1C5C" w:rsidP="00493F4C">
            <w:pPr>
              <w:pStyle w:val="TAH"/>
            </w:pPr>
            <w:r w:rsidRPr="00441CD0">
              <w:t>5</w:t>
            </w:r>
          </w:p>
        </w:tc>
        <w:tc>
          <w:tcPr>
            <w:tcW w:w="589" w:type="dxa"/>
            <w:tcBorders>
              <w:top w:val="nil"/>
              <w:left w:val="nil"/>
              <w:bottom w:val="single" w:sz="4" w:space="0" w:color="auto"/>
              <w:right w:val="nil"/>
            </w:tcBorders>
            <w:hideMark/>
          </w:tcPr>
          <w:p w14:paraId="1F1EC555" w14:textId="77777777" w:rsidR="00FA1C5C" w:rsidRPr="00441CD0" w:rsidRDefault="00FA1C5C" w:rsidP="00493F4C">
            <w:pPr>
              <w:pStyle w:val="TAH"/>
            </w:pPr>
            <w:r w:rsidRPr="00441CD0">
              <w:t>4</w:t>
            </w:r>
          </w:p>
        </w:tc>
        <w:tc>
          <w:tcPr>
            <w:tcW w:w="589" w:type="dxa"/>
            <w:tcBorders>
              <w:top w:val="nil"/>
              <w:left w:val="nil"/>
              <w:bottom w:val="single" w:sz="4" w:space="0" w:color="auto"/>
              <w:right w:val="nil"/>
            </w:tcBorders>
            <w:hideMark/>
          </w:tcPr>
          <w:p w14:paraId="7A850E3D" w14:textId="77777777" w:rsidR="00FA1C5C" w:rsidRPr="00441CD0" w:rsidRDefault="00FA1C5C" w:rsidP="00493F4C">
            <w:pPr>
              <w:pStyle w:val="TAH"/>
            </w:pPr>
            <w:r w:rsidRPr="00441CD0">
              <w:t>3</w:t>
            </w:r>
          </w:p>
        </w:tc>
        <w:tc>
          <w:tcPr>
            <w:tcW w:w="588" w:type="dxa"/>
            <w:tcBorders>
              <w:top w:val="nil"/>
              <w:left w:val="nil"/>
              <w:bottom w:val="single" w:sz="4" w:space="0" w:color="auto"/>
              <w:right w:val="nil"/>
            </w:tcBorders>
            <w:hideMark/>
          </w:tcPr>
          <w:p w14:paraId="5D803B7C" w14:textId="77777777" w:rsidR="00FA1C5C" w:rsidRPr="00441CD0" w:rsidRDefault="00FA1C5C" w:rsidP="00493F4C">
            <w:pPr>
              <w:pStyle w:val="TAH"/>
            </w:pPr>
            <w:r w:rsidRPr="00441CD0">
              <w:t>2</w:t>
            </w:r>
          </w:p>
        </w:tc>
        <w:tc>
          <w:tcPr>
            <w:tcW w:w="589" w:type="dxa"/>
            <w:tcBorders>
              <w:top w:val="nil"/>
              <w:left w:val="nil"/>
              <w:bottom w:val="single" w:sz="4" w:space="0" w:color="auto"/>
              <w:right w:val="nil"/>
            </w:tcBorders>
            <w:hideMark/>
          </w:tcPr>
          <w:p w14:paraId="1B76F1AB" w14:textId="77777777" w:rsidR="00FA1C5C" w:rsidRPr="00441CD0" w:rsidRDefault="00FA1C5C" w:rsidP="00493F4C">
            <w:pPr>
              <w:pStyle w:val="TAH"/>
            </w:pPr>
            <w:r w:rsidRPr="00441CD0">
              <w:t>1</w:t>
            </w:r>
          </w:p>
        </w:tc>
        <w:tc>
          <w:tcPr>
            <w:tcW w:w="588" w:type="dxa"/>
            <w:tcBorders>
              <w:top w:val="nil"/>
              <w:left w:val="nil"/>
              <w:bottom w:val="nil"/>
              <w:right w:val="single" w:sz="6" w:space="0" w:color="auto"/>
            </w:tcBorders>
          </w:tcPr>
          <w:p w14:paraId="3D21FCFF" w14:textId="77777777" w:rsidR="00FA1C5C" w:rsidRPr="00441CD0" w:rsidRDefault="00FA1C5C" w:rsidP="00493F4C">
            <w:pPr>
              <w:pStyle w:val="TAC"/>
            </w:pPr>
          </w:p>
        </w:tc>
      </w:tr>
      <w:tr w:rsidR="00FA1C5C" w:rsidRPr="00441CD0" w14:paraId="7DD3C1B9" w14:textId="77777777" w:rsidTr="00FA1C5C">
        <w:trPr>
          <w:jc w:val="center"/>
        </w:trPr>
        <w:tc>
          <w:tcPr>
            <w:tcW w:w="151" w:type="dxa"/>
            <w:tcBorders>
              <w:top w:val="nil"/>
              <w:left w:val="single" w:sz="6" w:space="0" w:color="auto"/>
              <w:bottom w:val="nil"/>
              <w:right w:val="nil"/>
            </w:tcBorders>
          </w:tcPr>
          <w:p w14:paraId="29A49E91" w14:textId="77777777" w:rsidR="00FA1C5C" w:rsidRPr="00441CD0" w:rsidRDefault="00FA1C5C" w:rsidP="00493F4C">
            <w:pPr>
              <w:pStyle w:val="TAC"/>
            </w:pPr>
          </w:p>
        </w:tc>
        <w:tc>
          <w:tcPr>
            <w:tcW w:w="1104" w:type="dxa"/>
            <w:tcBorders>
              <w:top w:val="nil"/>
              <w:left w:val="nil"/>
              <w:bottom w:val="nil"/>
              <w:right w:val="single" w:sz="4" w:space="0" w:color="auto"/>
            </w:tcBorders>
            <w:hideMark/>
          </w:tcPr>
          <w:p w14:paraId="2B63E370" w14:textId="77777777" w:rsidR="00FA1C5C" w:rsidRPr="00441CD0" w:rsidRDefault="00FA1C5C" w:rsidP="00493F4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2191375" w14:textId="77777777" w:rsidR="00FA1C5C" w:rsidRPr="00441CD0" w:rsidRDefault="00FA1C5C" w:rsidP="00493F4C">
            <w:pPr>
              <w:pStyle w:val="TAC"/>
            </w:pPr>
            <w:r w:rsidRPr="00441CD0">
              <w:t>Type = 250 (decimal)</w:t>
            </w:r>
          </w:p>
        </w:tc>
        <w:tc>
          <w:tcPr>
            <w:tcW w:w="588" w:type="dxa"/>
            <w:tcBorders>
              <w:top w:val="nil"/>
              <w:left w:val="single" w:sz="4" w:space="0" w:color="auto"/>
              <w:bottom w:val="nil"/>
              <w:right w:val="single" w:sz="6" w:space="0" w:color="auto"/>
            </w:tcBorders>
          </w:tcPr>
          <w:p w14:paraId="070C4C32" w14:textId="77777777" w:rsidR="00FA1C5C" w:rsidRPr="00441CD0" w:rsidRDefault="00FA1C5C" w:rsidP="00493F4C">
            <w:pPr>
              <w:pStyle w:val="TAC"/>
            </w:pPr>
          </w:p>
        </w:tc>
      </w:tr>
      <w:tr w:rsidR="00FA1C5C" w:rsidRPr="00441CD0" w14:paraId="5AB687E9" w14:textId="77777777" w:rsidTr="00FA1C5C">
        <w:trPr>
          <w:jc w:val="center"/>
        </w:trPr>
        <w:tc>
          <w:tcPr>
            <w:tcW w:w="151" w:type="dxa"/>
            <w:tcBorders>
              <w:top w:val="nil"/>
              <w:left w:val="single" w:sz="6" w:space="0" w:color="auto"/>
              <w:bottom w:val="nil"/>
              <w:right w:val="nil"/>
            </w:tcBorders>
          </w:tcPr>
          <w:p w14:paraId="3FBBD2D0" w14:textId="77777777" w:rsidR="00FA1C5C" w:rsidRPr="00441CD0" w:rsidRDefault="00FA1C5C" w:rsidP="00493F4C">
            <w:pPr>
              <w:pStyle w:val="TAC"/>
            </w:pPr>
          </w:p>
        </w:tc>
        <w:tc>
          <w:tcPr>
            <w:tcW w:w="1104" w:type="dxa"/>
            <w:tcBorders>
              <w:top w:val="nil"/>
              <w:left w:val="nil"/>
              <w:bottom w:val="nil"/>
              <w:right w:val="single" w:sz="4" w:space="0" w:color="auto"/>
            </w:tcBorders>
            <w:hideMark/>
          </w:tcPr>
          <w:p w14:paraId="2393521A" w14:textId="77777777" w:rsidR="00FA1C5C" w:rsidRPr="00441CD0" w:rsidRDefault="00FA1C5C" w:rsidP="00493F4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5C16F6F" w14:textId="77777777" w:rsidR="00FA1C5C" w:rsidRPr="00441CD0" w:rsidRDefault="00FA1C5C" w:rsidP="00493F4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8DCD3CF" w14:textId="77777777" w:rsidR="00FA1C5C" w:rsidRPr="00441CD0" w:rsidRDefault="00FA1C5C" w:rsidP="00493F4C">
            <w:pPr>
              <w:pStyle w:val="TAC"/>
            </w:pPr>
          </w:p>
        </w:tc>
      </w:tr>
      <w:tr w:rsidR="00FA1C5C" w:rsidRPr="00441CD0" w14:paraId="198DECED" w14:textId="77777777" w:rsidTr="00FA1C5C">
        <w:trPr>
          <w:jc w:val="center"/>
        </w:trPr>
        <w:tc>
          <w:tcPr>
            <w:tcW w:w="151" w:type="dxa"/>
            <w:tcBorders>
              <w:top w:val="nil"/>
              <w:left w:val="single" w:sz="6" w:space="0" w:color="auto"/>
              <w:bottom w:val="nil"/>
              <w:right w:val="nil"/>
            </w:tcBorders>
          </w:tcPr>
          <w:p w14:paraId="2788DC13" w14:textId="77777777" w:rsidR="00FA1C5C" w:rsidRPr="00441CD0" w:rsidRDefault="00FA1C5C" w:rsidP="00493F4C">
            <w:pPr>
              <w:pStyle w:val="TAC"/>
            </w:pPr>
          </w:p>
        </w:tc>
        <w:tc>
          <w:tcPr>
            <w:tcW w:w="1104" w:type="dxa"/>
            <w:tcBorders>
              <w:top w:val="nil"/>
              <w:left w:val="nil"/>
              <w:bottom w:val="nil"/>
              <w:right w:val="single" w:sz="4" w:space="0" w:color="auto"/>
            </w:tcBorders>
            <w:hideMark/>
          </w:tcPr>
          <w:p w14:paraId="486F83FE" w14:textId="77777777" w:rsidR="00FA1C5C" w:rsidRPr="00441CD0" w:rsidRDefault="00FA1C5C" w:rsidP="00493F4C">
            <w:pPr>
              <w:pStyle w:val="TAC"/>
              <w:rPr>
                <w:lang w:eastAsia="zh-CN"/>
              </w:rPr>
            </w:pPr>
            <w:r w:rsidRPr="002C447B">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9277EDD" w14:textId="77777777" w:rsidR="00FA1C5C" w:rsidRPr="00441CD0" w:rsidRDefault="00FA1C5C" w:rsidP="00493F4C">
            <w:pPr>
              <w:pStyle w:val="TAC"/>
              <w:rPr>
                <w:lang w:eastAsia="zh-CN"/>
              </w:rPr>
            </w:pPr>
            <w:r w:rsidRPr="00441CD0">
              <w:t>DL Data Packets Size</w:t>
            </w:r>
          </w:p>
        </w:tc>
        <w:tc>
          <w:tcPr>
            <w:tcW w:w="588" w:type="dxa"/>
            <w:tcBorders>
              <w:top w:val="nil"/>
              <w:left w:val="single" w:sz="4" w:space="0" w:color="auto"/>
              <w:bottom w:val="nil"/>
              <w:right w:val="single" w:sz="6" w:space="0" w:color="auto"/>
            </w:tcBorders>
          </w:tcPr>
          <w:p w14:paraId="7B3ACB15" w14:textId="77777777" w:rsidR="00FA1C5C" w:rsidRPr="00441CD0" w:rsidRDefault="00FA1C5C" w:rsidP="00493F4C">
            <w:pPr>
              <w:pStyle w:val="TAC"/>
            </w:pPr>
          </w:p>
        </w:tc>
      </w:tr>
      <w:tr w:rsidR="00FA1C5C" w:rsidRPr="00441CD0" w14:paraId="45DD1F3E" w14:textId="77777777" w:rsidTr="00FA1C5C">
        <w:trPr>
          <w:jc w:val="center"/>
        </w:trPr>
        <w:tc>
          <w:tcPr>
            <w:tcW w:w="151" w:type="dxa"/>
            <w:tcBorders>
              <w:top w:val="nil"/>
              <w:left w:val="single" w:sz="6" w:space="0" w:color="auto"/>
              <w:bottom w:val="single" w:sz="4" w:space="0" w:color="auto"/>
              <w:right w:val="nil"/>
            </w:tcBorders>
          </w:tcPr>
          <w:p w14:paraId="74C70328" w14:textId="77777777" w:rsidR="00FA1C5C" w:rsidRPr="00441CD0" w:rsidRDefault="00FA1C5C" w:rsidP="00493F4C">
            <w:pPr>
              <w:pStyle w:val="TAC"/>
            </w:pPr>
          </w:p>
        </w:tc>
        <w:tc>
          <w:tcPr>
            <w:tcW w:w="1104" w:type="dxa"/>
            <w:tcBorders>
              <w:top w:val="nil"/>
              <w:left w:val="nil"/>
              <w:bottom w:val="single" w:sz="4" w:space="0" w:color="auto"/>
              <w:right w:val="single" w:sz="4" w:space="0" w:color="auto"/>
            </w:tcBorders>
            <w:hideMark/>
          </w:tcPr>
          <w:p w14:paraId="11D1052D" w14:textId="77777777" w:rsidR="00FA1C5C" w:rsidRPr="00441CD0" w:rsidRDefault="00FA1C5C" w:rsidP="00493F4C">
            <w:pPr>
              <w:pStyle w:val="TAC"/>
            </w:pPr>
            <w:r w:rsidRPr="00441CD0">
              <w:rPr>
                <w:lang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AC05BB4" w14:textId="77777777" w:rsidR="00FA1C5C" w:rsidRPr="00441CD0" w:rsidRDefault="00FA1C5C" w:rsidP="00493F4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08ABF63" w14:textId="77777777" w:rsidR="00FA1C5C" w:rsidRPr="00441CD0" w:rsidRDefault="00FA1C5C" w:rsidP="00493F4C">
            <w:pPr>
              <w:pStyle w:val="TAC"/>
              <w:rPr>
                <w:lang w:val="x-none"/>
              </w:rPr>
            </w:pPr>
          </w:p>
        </w:tc>
      </w:tr>
    </w:tbl>
    <w:p w14:paraId="4F04650A" w14:textId="77777777" w:rsidR="00FA1C5C" w:rsidRPr="00441CD0" w:rsidRDefault="00FA1C5C" w:rsidP="00FA1C5C">
      <w:pPr>
        <w:pStyle w:val="TF"/>
        <w:ind w:left="284"/>
      </w:pPr>
      <w:r w:rsidRPr="00C7640C">
        <w:t xml:space="preserve">Figure </w:t>
      </w:r>
      <w:r w:rsidRPr="009A5184">
        <w:t>8.2.173-1</w:t>
      </w:r>
      <w:r w:rsidRPr="00C7640C">
        <w:t>: DL Data Packets Size</w:t>
      </w:r>
    </w:p>
    <w:p w14:paraId="76A51077" w14:textId="77777777" w:rsidR="00FA1C5C" w:rsidRPr="00441CD0" w:rsidRDefault="00FA1C5C" w:rsidP="00FA1C5C">
      <w:pPr>
        <w:ind w:left="284"/>
      </w:pPr>
      <w:r w:rsidRPr="00FA1C5C">
        <w:rPr>
          <w:highlight w:val="yellow"/>
        </w:rPr>
        <w:t>The DL Data Packets Size shall be encoded as an Unsigned16 binary integer value.</w:t>
      </w:r>
    </w:p>
    <w:p w14:paraId="4E447160" w14:textId="77777777" w:rsidR="002D19CB" w:rsidRDefault="002D19CB" w:rsidP="00865DE9"/>
    <w:p w14:paraId="7F633CD2" w14:textId="724EA608" w:rsidR="000831FF" w:rsidRDefault="00D87492" w:rsidP="00865DE9">
      <w:r>
        <w:t>TS 36.413 has defined the</w:t>
      </w:r>
      <w:r w:rsidR="007F6344">
        <w:t xml:space="preserve"> following value of the data size parameter</w:t>
      </w:r>
      <w:r w:rsidR="006A480E">
        <w:t xml:space="preserve"> in Paging message</w:t>
      </w:r>
      <w:r w:rsidR="001F3C92">
        <w:t>:</w:t>
      </w:r>
    </w:p>
    <w:tbl>
      <w:tblPr>
        <w:tblW w:w="972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480E" w:rsidRPr="008711EA" w14:paraId="76158CA0" w14:textId="77777777" w:rsidTr="006A480E">
        <w:tc>
          <w:tcPr>
            <w:tcW w:w="2160" w:type="dxa"/>
            <w:tcBorders>
              <w:top w:val="single" w:sz="4" w:space="0" w:color="auto"/>
              <w:left w:val="single" w:sz="4" w:space="0" w:color="auto"/>
              <w:bottom w:val="single" w:sz="4" w:space="0" w:color="auto"/>
              <w:right w:val="single" w:sz="4" w:space="0" w:color="auto"/>
            </w:tcBorders>
          </w:tcPr>
          <w:p w14:paraId="0BD1A9C2" w14:textId="77777777" w:rsidR="006A480E" w:rsidRPr="008711EA" w:rsidRDefault="006A480E" w:rsidP="001A0EFC">
            <w:pPr>
              <w:pStyle w:val="TAL"/>
              <w:keepNext w:val="0"/>
              <w:keepLines w:val="0"/>
              <w:widowControl w:val="0"/>
            </w:pPr>
            <w:r w:rsidRPr="00036583">
              <w:t>Data size</w:t>
            </w:r>
          </w:p>
        </w:tc>
        <w:tc>
          <w:tcPr>
            <w:tcW w:w="1080" w:type="dxa"/>
            <w:tcBorders>
              <w:top w:val="single" w:sz="4" w:space="0" w:color="auto"/>
              <w:left w:val="single" w:sz="4" w:space="0" w:color="auto"/>
              <w:bottom w:val="single" w:sz="4" w:space="0" w:color="auto"/>
              <w:right w:val="single" w:sz="4" w:space="0" w:color="auto"/>
            </w:tcBorders>
          </w:tcPr>
          <w:p w14:paraId="056A37B2" w14:textId="77777777" w:rsidR="006A480E" w:rsidRPr="008711EA" w:rsidRDefault="006A480E" w:rsidP="001A0EFC">
            <w:pPr>
              <w:pStyle w:val="TAL"/>
              <w:keepNext w:val="0"/>
              <w:keepLines w:val="0"/>
              <w:widowControl w:val="0"/>
            </w:pPr>
            <w:r w:rsidRPr="00036583">
              <w:t>O</w:t>
            </w:r>
          </w:p>
        </w:tc>
        <w:tc>
          <w:tcPr>
            <w:tcW w:w="1080" w:type="dxa"/>
            <w:tcBorders>
              <w:top w:val="single" w:sz="4" w:space="0" w:color="auto"/>
              <w:left w:val="single" w:sz="4" w:space="0" w:color="auto"/>
              <w:bottom w:val="single" w:sz="4" w:space="0" w:color="auto"/>
              <w:right w:val="single" w:sz="4" w:space="0" w:color="auto"/>
            </w:tcBorders>
          </w:tcPr>
          <w:p w14:paraId="56E74E53" w14:textId="77777777" w:rsidR="006A480E" w:rsidRPr="008711EA" w:rsidRDefault="006A480E" w:rsidP="001A0EFC">
            <w:pPr>
              <w:pStyle w:val="TAL"/>
              <w:keepNext w:val="0"/>
              <w:keepLines w:val="0"/>
              <w:widowControl w:val="0"/>
              <w:rPr>
                <w:rFonts w:cs="Arial"/>
                <w:i/>
                <w:iCs/>
              </w:rPr>
            </w:pPr>
          </w:p>
        </w:tc>
        <w:tc>
          <w:tcPr>
            <w:tcW w:w="1512" w:type="dxa"/>
            <w:tcBorders>
              <w:top w:val="single" w:sz="4" w:space="0" w:color="auto"/>
              <w:left w:val="single" w:sz="4" w:space="0" w:color="auto"/>
              <w:bottom w:val="single" w:sz="4" w:space="0" w:color="auto"/>
              <w:right w:val="single" w:sz="4" w:space="0" w:color="auto"/>
            </w:tcBorders>
          </w:tcPr>
          <w:p w14:paraId="02B4BBDE" w14:textId="77777777" w:rsidR="006A480E" w:rsidRPr="008711EA" w:rsidRDefault="006A480E" w:rsidP="001A0EFC">
            <w:pPr>
              <w:pStyle w:val="TAL"/>
              <w:keepNext w:val="0"/>
              <w:keepLines w:val="0"/>
              <w:widowControl w:val="0"/>
            </w:pPr>
            <w:r w:rsidRPr="00036583">
              <w:t>INTEGER (</w:t>
            </w:r>
            <w:proofErr w:type="gramStart"/>
            <w:r w:rsidRPr="00036583">
              <w:t>1..</w:t>
            </w:r>
            <w:proofErr w:type="gramEnd"/>
            <w:r w:rsidRPr="006A480E">
              <w:rPr>
                <w:highlight w:val="yellow"/>
              </w:rPr>
              <w:t>4095,</w:t>
            </w:r>
            <w:r w:rsidRPr="00036583">
              <w:t xml:space="preserve"> …) </w:t>
            </w:r>
          </w:p>
        </w:tc>
        <w:tc>
          <w:tcPr>
            <w:tcW w:w="1728" w:type="dxa"/>
            <w:tcBorders>
              <w:top w:val="single" w:sz="4" w:space="0" w:color="auto"/>
              <w:left w:val="single" w:sz="4" w:space="0" w:color="auto"/>
              <w:bottom w:val="single" w:sz="4" w:space="0" w:color="auto"/>
              <w:right w:val="single" w:sz="4" w:space="0" w:color="auto"/>
            </w:tcBorders>
          </w:tcPr>
          <w:p w14:paraId="6A97F4D5" w14:textId="77777777" w:rsidR="006A480E" w:rsidRPr="008711EA" w:rsidRDefault="006A480E" w:rsidP="001A0EFC">
            <w:pPr>
              <w:pStyle w:val="TAL"/>
              <w:keepNext w:val="0"/>
              <w:keepLines w:val="0"/>
              <w:widowControl w:val="0"/>
              <w:rPr>
                <w:rFonts w:cs="Arial"/>
              </w:rPr>
            </w:pPr>
            <w:r w:rsidRPr="00036583">
              <w:t xml:space="preserve">The unit is: </w:t>
            </w:r>
            <w:r w:rsidRPr="006A480E">
              <w:rPr>
                <w:highlight w:val="yellow"/>
              </w:rPr>
              <w:t>bit</w:t>
            </w:r>
          </w:p>
        </w:tc>
        <w:tc>
          <w:tcPr>
            <w:tcW w:w="1080" w:type="dxa"/>
            <w:tcBorders>
              <w:top w:val="single" w:sz="4" w:space="0" w:color="auto"/>
              <w:left w:val="single" w:sz="4" w:space="0" w:color="auto"/>
              <w:bottom w:val="single" w:sz="4" w:space="0" w:color="auto"/>
              <w:right w:val="single" w:sz="4" w:space="0" w:color="auto"/>
            </w:tcBorders>
          </w:tcPr>
          <w:p w14:paraId="629890A1" w14:textId="77777777" w:rsidR="006A480E" w:rsidRPr="008711EA" w:rsidRDefault="006A480E" w:rsidP="001A0EFC">
            <w:pPr>
              <w:pStyle w:val="TAL"/>
              <w:keepNext w:val="0"/>
              <w:keepLines w:val="0"/>
              <w:widowControl w:val="0"/>
              <w:jc w:val="center"/>
            </w:pPr>
            <w:r w:rsidRPr="00036583">
              <w:t>YES</w:t>
            </w:r>
          </w:p>
        </w:tc>
        <w:tc>
          <w:tcPr>
            <w:tcW w:w="1080" w:type="dxa"/>
            <w:tcBorders>
              <w:top w:val="single" w:sz="4" w:space="0" w:color="auto"/>
              <w:left w:val="single" w:sz="4" w:space="0" w:color="auto"/>
              <w:bottom w:val="single" w:sz="4" w:space="0" w:color="auto"/>
              <w:right w:val="single" w:sz="4" w:space="0" w:color="auto"/>
            </w:tcBorders>
          </w:tcPr>
          <w:p w14:paraId="11F16DFF" w14:textId="77777777" w:rsidR="006A480E" w:rsidRPr="008711EA" w:rsidRDefault="006A480E" w:rsidP="001A0EFC">
            <w:pPr>
              <w:pStyle w:val="TAL"/>
              <w:keepNext w:val="0"/>
              <w:keepLines w:val="0"/>
              <w:widowControl w:val="0"/>
              <w:jc w:val="center"/>
            </w:pPr>
            <w:r w:rsidRPr="00036583">
              <w:t>ignore</w:t>
            </w:r>
          </w:p>
        </w:tc>
      </w:tr>
    </w:tbl>
    <w:p w14:paraId="6EFA43D8" w14:textId="77777777" w:rsidR="000744E4" w:rsidRDefault="000744E4" w:rsidP="00D84B50">
      <w:pPr>
        <w:rPr>
          <w:b/>
          <w:bCs/>
          <w:noProof/>
          <w:lang w:eastAsia="ko-KR"/>
        </w:rPr>
      </w:pPr>
    </w:p>
    <w:p w14:paraId="7323383D" w14:textId="6A342EF4" w:rsidR="00D84B50" w:rsidRDefault="00D84B50" w:rsidP="00D84B50">
      <w:pPr>
        <w:rPr>
          <w:b/>
          <w:bCs/>
          <w:noProof/>
          <w:lang w:eastAsia="ko-KR"/>
        </w:rPr>
      </w:pPr>
      <w:r w:rsidRPr="00F17C21">
        <w:rPr>
          <w:b/>
          <w:bCs/>
          <w:noProof/>
          <w:lang w:eastAsia="ko-KR"/>
        </w:rPr>
        <w:t>Observation</w:t>
      </w:r>
      <w:r>
        <w:rPr>
          <w:b/>
          <w:bCs/>
          <w:noProof/>
          <w:lang w:eastAsia="ko-KR"/>
        </w:rPr>
        <w:t xml:space="preserve"> 5</w:t>
      </w:r>
      <w:r w:rsidRPr="00F17C21">
        <w:rPr>
          <w:b/>
          <w:bCs/>
          <w:noProof/>
          <w:lang w:eastAsia="ko-KR"/>
        </w:rPr>
        <w:t>:</w:t>
      </w:r>
      <w:r>
        <w:rPr>
          <w:b/>
          <w:bCs/>
          <w:noProof/>
          <w:lang w:eastAsia="ko-KR"/>
        </w:rPr>
        <w:t xml:space="preserve"> UPF</w:t>
      </w:r>
      <w:r w:rsidR="00916AA9">
        <w:rPr>
          <w:b/>
          <w:bCs/>
          <w:noProof/>
          <w:lang w:eastAsia="ko-KR"/>
        </w:rPr>
        <w:t>/SGW-U</w:t>
      </w:r>
      <w:r>
        <w:rPr>
          <w:b/>
          <w:bCs/>
          <w:noProof/>
          <w:lang w:eastAsia="ko-KR"/>
        </w:rPr>
        <w:t xml:space="preserve"> support on providing data-size can be considered as supported already. But it’s a optional feature not necessary supported by all UPFs</w:t>
      </w:r>
      <w:r w:rsidR="000744E4">
        <w:rPr>
          <w:b/>
          <w:bCs/>
          <w:noProof/>
          <w:lang w:eastAsia="ko-KR"/>
        </w:rPr>
        <w:t xml:space="preserve">. </w:t>
      </w:r>
      <w:r w:rsidR="000744E4" w:rsidRPr="003E2F91">
        <w:rPr>
          <w:b/>
          <w:bCs/>
          <w:lang w:eastAsia="ko-KR"/>
        </w:rPr>
        <w:t>EPS supports MT-EDT handling for UE in CM-IDLE mode and may provide data size parameter to eNB during paging.</w:t>
      </w:r>
    </w:p>
    <w:p w14:paraId="6CB92C21" w14:textId="3A774DC0" w:rsidR="008D047F" w:rsidRPr="000910E0" w:rsidRDefault="008B720A" w:rsidP="003F0805">
      <w:pPr>
        <w:rPr>
          <w:b/>
          <w:bCs/>
          <w:lang w:eastAsia="ko-KR"/>
        </w:rPr>
      </w:pPr>
      <w:r>
        <w:rPr>
          <w:b/>
          <w:bCs/>
          <w:lang w:eastAsia="ko-KR"/>
        </w:rPr>
        <w:t xml:space="preserve">Observation </w:t>
      </w:r>
      <w:r w:rsidR="00F34614">
        <w:rPr>
          <w:b/>
          <w:bCs/>
          <w:lang w:eastAsia="ko-KR"/>
        </w:rPr>
        <w:t>6</w:t>
      </w:r>
      <w:r>
        <w:rPr>
          <w:b/>
          <w:bCs/>
          <w:lang w:eastAsia="ko-KR"/>
        </w:rPr>
        <w:t>: The DL data size</w:t>
      </w:r>
      <w:r w:rsidR="00D51120">
        <w:rPr>
          <w:b/>
          <w:bCs/>
          <w:lang w:eastAsia="ko-KR"/>
        </w:rPr>
        <w:t xml:space="preserve"> value indication from GW to MME is update to 65536 bytes</w:t>
      </w:r>
      <w:r w:rsidR="000910E0">
        <w:rPr>
          <w:b/>
          <w:bCs/>
          <w:lang w:eastAsia="ko-KR"/>
        </w:rPr>
        <w:t>.</w:t>
      </w:r>
      <w:r w:rsidR="00D51120">
        <w:rPr>
          <w:b/>
          <w:bCs/>
          <w:lang w:eastAsia="ko-KR"/>
        </w:rPr>
        <w:t xml:space="preserve"> </w:t>
      </w:r>
      <w:r w:rsidR="000910E0">
        <w:rPr>
          <w:b/>
          <w:bCs/>
          <w:lang w:eastAsia="ko-KR"/>
        </w:rPr>
        <w:t>T</w:t>
      </w:r>
      <w:r w:rsidR="00D51120">
        <w:rPr>
          <w:b/>
          <w:bCs/>
          <w:lang w:eastAsia="ko-KR"/>
        </w:rPr>
        <w:t xml:space="preserve">he </w:t>
      </w:r>
      <w:r w:rsidR="000910E0">
        <w:rPr>
          <w:b/>
          <w:bCs/>
          <w:lang w:eastAsia="ko-KR"/>
        </w:rPr>
        <w:t>threshold value for RAN to consider as MT-EDT is rather low.</w:t>
      </w:r>
      <w:r w:rsidR="000910E0">
        <w:t xml:space="preserve"> </w:t>
      </w:r>
    </w:p>
    <w:p w14:paraId="39D23E7E" w14:textId="27DFD16C" w:rsidR="00515294" w:rsidRDefault="000910E0" w:rsidP="000910E0">
      <w:pPr>
        <w:rPr>
          <w:b/>
          <w:bCs/>
          <w:noProof/>
          <w:lang w:eastAsia="ko-KR"/>
        </w:rPr>
      </w:pPr>
      <w:r>
        <w:rPr>
          <w:lang w:eastAsia="ko-KR"/>
        </w:rPr>
        <w:t>For 5GS NR MT-EDT work, RAN has agreed the value range on the data size between UP and CP up to 96000 bytes.</w:t>
      </w:r>
      <w:r w:rsidR="00F34614">
        <w:rPr>
          <w:lang w:eastAsia="ko-KR"/>
        </w:rPr>
        <w:t xml:space="preserve"> But it’s not clear what will be the value on NGAP </w:t>
      </w:r>
      <w:r w:rsidR="00DA0C3A">
        <w:rPr>
          <w:lang w:eastAsia="ko-KR"/>
        </w:rPr>
        <w:t>RAN Paging Request.</w:t>
      </w:r>
      <w:r w:rsidR="009877A3">
        <w:rPr>
          <w:lang w:eastAsia="ko-KR"/>
        </w:rPr>
        <w:t xml:space="preserve"> We may need to further communicate with RAN3 on thi</w:t>
      </w:r>
      <w:r w:rsidR="00FD62E9">
        <w:rPr>
          <w:lang w:eastAsia="ko-KR"/>
        </w:rPr>
        <w:t>s.</w:t>
      </w:r>
      <w:r>
        <w:rPr>
          <w:b/>
          <w:bCs/>
          <w:noProof/>
          <w:lang w:eastAsia="ko-KR"/>
        </w:rPr>
        <w:t xml:space="preserve"> </w:t>
      </w:r>
    </w:p>
    <w:p w14:paraId="0D4ADE66" w14:textId="14AFC7C5" w:rsidR="00CE741C" w:rsidRDefault="000B3EA8" w:rsidP="00CE741C">
      <w:pPr>
        <w:pStyle w:val="Heading1"/>
      </w:pPr>
      <w:r>
        <w:t>2</w:t>
      </w:r>
      <w:r w:rsidR="00CE741C">
        <w:t>. Proposal</w:t>
      </w:r>
    </w:p>
    <w:bookmarkEnd w:id="0"/>
    <w:p w14:paraId="4FC4E5AF" w14:textId="77777777" w:rsidR="00DA0C3A" w:rsidRPr="00085709" w:rsidRDefault="00DA0C3A" w:rsidP="00DA0C3A">
      <w:pPr>
        <w:rPr>
          <w:b/>
          <w:bCs/>
        </w:rPr>
      </w:pPr>
      <w:r>
        <w:rPr>
          <w:b/>
          <w:bCs/>
        </w:rPr>
        <w:t>Proposal</w:t>
      </w:r>
      <w:r w:rsidRPr="00085709">
        <w:rPr>
          <w:b/>
          <w:bCs/>
        </w:rPr>
        <w:t xml:space="preserve"> </w:t>
      </w:r>
      <w:r>
        <w:rPr>
          <w:b/>
          <w:bCs/>
        </w:rPr>
        <w:t>1</w:t>
      </w:r>
      <w:r w:rsidRPr="00085709">
        <w:rPr>
          <w:b/>
          <w:bCs/>
        </w:rPr>
        <w:t xml:space="preserve">: </w:t>
      </w:r>
      <w:r>
        <w:rPr>
          <w:b/>
          <w:bCs/>
        </w:rPr>
        <w:t>SA2 concludes that CN provides the DL data size to RAN with the value provided by UPF, based on existing functions specified for N4 when Downlink Data notification is triggered.</w:t>
      </w:r>
    </w:p>
    <w:p w14:paraId="35B907D2" w14:textId="3D14531A" w:rsidR="00021B00" w:rsidRPr="00B30C4D" w:rsidRDefault="00021B00" w:rsidP="00DA0C3A">
      <w:pPr>
        <w:rPr>
          <w:b/>
          <w:bCs/>
        </w:rPr>
      </w:pPr>
    </w:p>
    <w:sectPr w:rsidR="00021B00" w:rsidRPr="00B30C4D" w:rsidSect="003B5E2F">
      <w:footerReference w:type="default" r:id="rId11"/>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1CD3C" w14:textId="77777777" w:rsidR="00484F84" w:rsidRDefault="00484F84">
      <w:r>
        <w:separator/>
      </w:r>
    </w:p>
  </w:endnote>
  <w:endnote w:type="continuationSeparator" w:id="0">
    <w:p w14:paraId="690EA4ED" w14:textId="77777777" w:rsidR="00484F84" w:rsidRDefault="00484F84">
      <w:r>
        <w:continuationSeparator/>
      </w:r>
    </w:p>
  </w:endnote>
  <w:endnote w:type="continuationNotice" w:id="1">
    <w:p w14:paraId="55424665" w14:textId="77777777" w:rsidR="00484F84" w:rsidRDefault="00484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CE88" w14:textId="77777777" w:rsidR="00484F84" w:rsidRDefault="00484F84">
      <w:r>
        <w:separator/>
      </w:r>
    </w:p>
  </w:footnote>
  <w:footnote w:type="continuationSeparator" w:id="0">
    <w:p w14:paraId="606022E2" w14:textId="77777777" w:rsidR="00484F84" w:rsidRDefault="00484F84">
      <w:r>
        <w:continuationSeparator/>
      </w:r>
    </w:p>
  </w:footnote>
  <w:footnote w:type="continuationNotice" w:id="1">
    <w:p w14:paraId="6F8E7DB3" w14:textId="77777777" w:rsidR="00484F84" w:rsidRDefault="00484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4DA4E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8037C"/>
    <w:multiLevelType w:val="hybridMultilevel"/>
    <w:tmpl w:val="B0FC2EEA"/>
    <w:lvl w:ilvl="0" w:tplc="05B06FC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A05B55"/>
    <w:multiLevelType w:val="hybridMultilevel"/>
    <w:tmpl w:val="42B0EA0E"/>
    <w:lvl w:ilvl="0" w:tplc="0AD8785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7423B7C"/>
    <w:multiLevelType w:val="multilevel"/>
    <w:tmpl w:val="63147418"/>
    <w:lvl w:ilvl="0">
      <w:start w:val="1"/>
      <w:numFmt w:val="decimal"/>
      <w:lvlText w:val="%1"/>
      <w:lvlJc w:val="left"/>
      <w:pPr>
        <w:ind w:left="531" w:hanging="531"/>
      </w:pPr>
      <w:rPr>
        <w:rFonts w:hint="default"/>
      </w:rPr>
    </w:lvl>
    <w:lvl w:ilvl="1">
      <w:start w:val="1"/>
      <w:numFmt w:val="decimal"/>
      <w:lvlText w:val="%1.%2"/>
      <w:lvlJc w:val="left"/>
      <w:pPr>
        <w:ind w:left="531" w:hanging="53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A22938"/>
    <w:multiLevelType w:val="hybridMultilevel"/>
    <w:tmpl w:val="5118633A"/>
    <w:lvl w:ilvl="0" w:tplc="FFFFFFFF">
      <w:start w:val="3"/>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2"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C43580"/>
    <w:multiLevelType w:val="hybridMultilevel"/>
    <w:tmpl w:val="16FAE174"/>
    <w:lvl w:ilvl="0" w:tplc="ACA0295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065E3B"/>
    <w:multiLevelType w:val="hybridMultilevel"/>
    <w:tmpl w:val="5118633A"/>
    <w:lvl w:ilvl="0" w:tplc="C9C2AE4E">
      <w:start w:val="3"/>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75991566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08509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2248218">
    <w:abstractNumId w:val="2"/>
  </w:num>
  <w:num w:numId="4" w16cid:durableId="1128234956">
    <w:abstractNumId w:val="13"/>
  </w:num>
  <w:num w:numId="5" w16cid:durableId="105466516">
    <w:abstractNumId w:val="6"/>
  </w:num>
  <w:num w:numId="6" w16cid:durableId="420373474">
    <w:abstractNumId w:val="11"/>
  </w:num>
  <w:num w:numId="7" w16cid:durableId="1955207415">
    <w:abstractNumId w:val="18"/>
  </w:num>
  <w:num w:numId="8" w16cid:durableId="334919249">
    <w:abstractNumId w:val="12"/>
  </w:num>
  <w:num w:numId="9" w16cid:durableId="1413117804">
    <w:abstractNumId w:val="16"/>
  </w:num>
  <w:num w:numId="10" w16cid:durableId="1759445662">
    <w:abstractNumId w:val="8"/>
  </w:num>
  <w:num w:numId="11" w16cid:durableId="871262337">
    <w:abstractNumId w:val="3"/>
  </w:num>
  <w:num w:numId="12" w16cid:durableId="434981051">
    <w:abstractNumId w:val="14"/>
  </w:num>
  <w:num w:numId="13" w16cid:durableId="1292785895">
    <w:abstractNumId w:val="15"/>
  </w:num>
  <w:num w:numId="14" w16cid:durableId="960764695">
    <w:abstractNumId w:val="5"/>
  </w:num>
  <w:num w:numId="15" w16cid:durableId="548882985">
    <w:abstractNumId w:val="17"/>
  </w:num>
  <w:num w:numId="16" w16cid:durableId="1556314476">
    <w:abstractNumId w:val="4"/>
  </w:num>
  <w:num w:numId="17" w16cid:durableId="467625975">
    <w:abstractNumId w:val="0"/>
  </w:num>
  <w:num w:numId="18" w16cid:durableId="315957520">
    <w:abstractNumId w:val="9"/>
  </w:num>
  <w:num w:numId="19" w16cid:durableId="672146136">
    <w:abstractNumId w:val="10"/>
  </w:num>
  <w:num w:numId="20" w16cid:durableId="742341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0AFB"/>
    <w:rsid w:val="000024F3"/>
    <w:rsid w:val="00003E15"/>
    <w:rsid w:val="00004F4A"/>
    <w:rsid w:val="0000530D"/>
    <w:rsid w:val="00006292"/>
    <w:rsid w:val="00010C32"/>
    <w:rsid w:val="00013191"/>
    <w:rsid w:val="000136D6"/>
    <w:rsid w:val="0001466A"/>
    <w:rsid w:val="000218DC"/>
    <w:rsid w:val="00021B00"/>
    <w:rsid w:val="000237B2"/>
    <w:rsid w:val="000237D7"/>
    <w:rsid w:val="00023CAA"/>
    <w:rsid w:val="00024BFD"/>
    <w:rsid w:val="00025DE5"/>
    <w:rsid w:val="0002610D"/>
    <w:rsid w:val="00026240"/>
    <w:rsid w:val="00030DA3"/>
    <w:rsid w:val="000311B5"/>
    <w:rsid w:val="00031C38"/>
    <w:rsid w:val="00033397"/>
    <w:rsid w:val="00034B47"/>
    <w:rsid w:val="00034DA7"/>
    <w:rsid w:val="0004002C"/>
    <w:rsid w:val="00040095"/>
    <w:rsid w:val="00040379"/>
    <w:rsid w:val="0004075E"/>
    <w:rsid w:val="00040B93"/>
    <w:rsid w:val="00040BB3"/>
    <w:rsid w:val="00040C7E"/>
    <w:rsid w:val="00041DF0"/>
    <w:rsid w:val="00042635"/>
    <w:rsid w:val="00042C07"/>
    <w:rsid w:val="00043734"/>
    <w:rsid w:val="00044891"/>
    <w:rsid w:val="00045004"/>
    <w:rsid w:val="00051058"/>
    <w:rsid w:val="000516F5"/>
    <w:rsid w:val="00051834"/>
    <w:rsid w:val="00053558"/>
    <w:rsid w:val="000544A1"/>
    <w:rsid w:val="000546B6"/>
    <w:rsid w:val="00054A22"/>
    <w:rsid w:val="00057B8A"/>
    <w:rsid w:val="00062023"/>
    <w:rsid w:val="000624E9"/>
    <w:rsid w:val="000639DF"/>
    <w:rsid w:val="00063E18"/>
    <w:rsid w:val="000655A6"/>
    <w:rsid w:val="000665E6"/>
    <w:rsid w:val="00070B4F"/>
    <w:rsid w:val="00073C47"/>
    <w:rsid w:val="00073D36"/>
    <w:rsid w:val="000744E4"/>
    <w:rsid w:val="00077CDC"/>
    <w:rsid w:val="00080512"/>
    <w:rsid w:val="00080892"/>
    <w:rsid w:val="0008107A"/>
    <w:rsid w:val="000824FB"/>
    <w:rsid w:val="000825CB"/>
    <w:rsid w:val="000831FF"/>
    <w:rsid w:val="00083BB7"/>
    <w:rsid w:val="00083E28"/>
    <w:rsid w:val="00084FE9"/>
    <w:rsid w:val="00085709"/>
    <w:rsid w:val="00085A2C"/>
    <w:rsid w:val="00085B49"/>
    <w:rsid w:val="00085D11"/>
    <w:rsid w:val="00086C2C"/>
    <w:rsid w:val="000870ED"/>
    <w:rsid w:val="000878B3"/>
    <w:rsid w:val="00090AB9"/>
    <w:rsid w:val="00090BF5"/>
    <w:rsid w:val="00091078"/>
    <w:rsid w:val="000910E0"/>
    <w:rsid w:val="00091478"/>
    <w:rsid w:val="0009415F"/>
    <w:rsid w:val="00094204"/>
    <w:rsid w:val="00094A0D"/>
    <w:rsid w:val="00095B3D"/>
    <w:rsid w:val="000968DD"/>
    <w:rsid w:val="000968E9"/>
    <w:rsid w:val="000979FA"/>
    <w:rsid w:val="00097C3A"/>
    <w:rsid w:val="000A01C5"/>
    <w:rsid w:val="000A06C7"/>
    <w:rsid w:val="000A0F9D"/>
    <w:rsid w:val="000A3E1E"/>
    <w:rsid w:val="000A4D7E"/>
    <w:rsid w:val="000A57D1"/>
    <w:rsid w:val="000A5CFB"/>
    <w:rsid w:val="000A5E93"/>
    <w:rsid w:val="000A6AD4"/>
    <w:rsid w:val="000B05D5"/>
    <w:rsid w:val="000B3EA8"/>
    <w:rsid w:val="000B5A5F"/>
    <w:rsid w:val="000B64A3"/>
    <w:rsid w:val="000C150F"/>
    <w:rsid w:val="000C1622"/>
    <w:rsid w:val="000C214F"/>
    <w:rsid w:val="000C3CD9"/>
    <w:rsid w:val="000C47C3"/>
    <w:rsid w:val="000C4E4D"/>
    <w:rsid w:val="000C555F"/>
    <w:rsid w:val="000C617E"/>
    <w:rsid w:val="000D01A7"/>
    <w:rsid w:val="000D0E61"/>
    <w:rsid w:val="000D246D"/>
    <w:rsid w:val="000D2D38"/>
    <w:rsid w:val="000D58AB"/>
    <w:rsid w:val="000D598A"/>
    <w:rsid w:val="000D7875"/>
    <w:rsid w:val="000E0C6A"/>
    <w:rsid w:val="000E1DC5"/>
    <w:rsid w:val="000E21A3"/>
    <w:rsid w:val="000E26D1"/>
    <w:rsid w:val="000E2F71"/>
    <w:rsid w:val="000E3B42"/>
    <w:rsid w:val="000E453B"/>
    <w:rsid w:val="000E4941"/>
    <w:rsid w:val="000E4988"/>
    <w:rsid w:val="000E5982"/>
    <w:rsid w:val="000E6CED"/>
    <w:rsid w:val="000F0976"/>
    <w:rsid w:val="000F574F"/>
    <w:rsid w:val="000F6D25"/>
    <w:rsid w:val="000F768B"/>
    <w:rsid w:val="00102E94"/>
    <w:rsid w:val="00103463"/>
    <w:rsid w:val="00104D6E"/>
    <w:rsid w:val="00105882"/>
    <w:rsid w:val="00112877"/>
    <w:rsid w:val="00113C29"/>
    <w:rsid w:val="00114041"/>
    <w:rsid w:val="001149B9"/>
    <w:rsid w:val="00114A0E"/>
    <w:rsid w:val="00114CFE"/>
    <w:rsid w:val="0011605A"/>
    <w:rsid w:val="0011672F"/>
    <w:rsid w:val="00117D3D"/>
    <w:rsid w:val="001216C4"/>
    <w:rsid w:val="0012243E"/>
    <w:rsid w:val="00124B0C"/>
    <w:rsid w:val="001279A8"/>
    <w:rsid w:val="00132F61"/>
    <w:rsid w:val="00133525"/>
    <w:rsid w:val="001337AC"/>
    <w:rsid w:val="00133C0B"/>
    <w:rsid w:val="0014243D"/>
    <w:rsid w:val="00143796"/>
    <w:rsid w:val="00144EFE"/>
    <w:rsid w:val="001503FD"/>
    <w:rsid w:val="00150578"/>
    <w:rsid w:val="00154728"/>
    <w:rsid w:val="00157931"/>
    <w:rsid w:val="00163849"/>
    <w:rsid w:val="00164C2A"/>
    <w:rsid w:val="00166566"/>
    <w:rsid w:val="001666FD"/>
    <w:rsid w:val="00166CBE"/>
    <w:rsid w:val="00167839"/>
    <w:rsid w:val="00170881"/>
    <w:rsid w:val="00170DCE"/>
    <w:rsid w:val="001720A2"/>
    <w:rsid w:val="00174AEF"/>
    <w:rsid w:val="0017710E"/>
    <w:rsid w:val="00177FCC"/>
    <w:rsid w:val="00181091"/>
    <w:rsid w:val="00181B37"/>
    <w:rsid w:val="00184F08"/>
    <w:rsid w:val="00185425"/>
    <w:rsid w:val="001864FF"/>
    <w:rsid w:val="00186877"/>
    <w:rsid w:val="00186FE3"/>
    <w:rsid w:val="00190D7E"/>
    <w:rsid w:val="00191CF6"/>
    <w:rsid w:val="00193F66"/>
    <w:rsid w:val="00196B5F"/>
    <w:rsid w:val="00196D3C"/>
    <w:rsid w:val="00197186"/>
    <w:rsid w:val="001A08AE"/>
    <w:rsid w:val="001A0C66"/>
    <w:rsid w:val="001A1039"/>
    <w:rsid w:val="001A4C42"/>
    <w:rsid w:val="001A7420"/>
    <w:rsid w:val="001A78AA"/>
    <w:rsid w:val="001B18B9"/>
    <w:rsid w:val="001B378E"/>
    <w:rsid w:val="001B5CE4"/>
    <w:rsid w:val="001B6637"/>
    <w:rsid w:val="001C02B3"/>
    <w:rsid w:val="001C07FF"/>
    <w:rsid w:val="001C12A8"/>
    <w:rsid w:val="001C21C3"/>
    <w:rsid w:val="001C2CAE"/>
    <w:rsid w:val="001C3015"/>
    <w:rsid w:val="001C51A5"/>
    <w:rsid w:val="001C55C7"/>
    <w:rsid w:val="001C60EF"/>
    <w:rsid w:val="001D02C2"/>
    <w:rsid w:val="001D0D9B"/>
    <w:rsid w:val="001D2FAE"/>
    <w:rsid w:val="001D3EFC"/>
    <w:rsid w:val="001D7273"/>
    <w:rsid w:val="001E0176"/>
    <w:rsid w:val="001E02FF"/>
    <w:rsid w:val="001E18E5"/>
    <w:rsid w:val="001E2378"/>
    <w:rsid w:val="001E37D2"/>
    <w:rsid w:val="001E5182"/>
    <w:rsid w:val="001E54E8"/>
    <w:rsid w:val="001E6F0E"/>
    <w:rsid w:val="001F0C1D"/>
    <w:rsid w:val="001F0D28"/>
    <w:rsid w:val="001F1132"/>
    <w:rsid w:val="001F168B"/>
    <w:rsid w:val="001F16F8"/>
    <w:rsid w:val="001F1CA5"/>
    <w:rsid w:val="001F2C95"/>
    <w:rsid w:val="001F3C92"/>
    <w:rsid w:val="001F4150"/>
    <w:rsid w:val="001F5171"/>
    <w:rsid w:val="001F61C0"/>
    <w:rsid w:val="002021DA"/>
    <w:rsid w:val="00203A4F"/>
    <w:rsid w:val="002047DC"/>
    <w:rsid w:val="00204C8D"/>
    <w:rsid w:val="00207A09"/>
    <w:rsid w:val="00207B4C"/>
    <w:rsid w:val="00207C05"/>
    <w:rsid w:val="0021010F"/>
    <w:rsid w:val="002117BC"/>
    <w:rsid w:val="00213892"/>
    <w:rsid w:val="002138D9"/>
    <w:rsid w:val="00214796"/>
    <w:rsid w:val="00215F74"/>
    <w:rsid w:val="00216013"/>
    <w:rsid w:val="00220E82"/>
    <w:rsid w:val="00221BFD"/>
    <w:rsid w:val="0022343C"/>
    <w:rsid w:val="0022357F"/>
    <w:rsid w:val="002240F8"/>
    <w:rsid w:val="00224AC0"/>
    <w:rsid w:val="00226F4A"/>
    <w:rsid w:val="002301BE"/>
    <w:rsid w:val="0023229E"/>
    <w:rsid w:val="002347A2"/>
    <w:rsid w:val="00234B5A"/>
    <w:rsid w:val="0023545D"/>
    <w:rsid w:val="00235DB2"/>
    <w:rsid w:val="00236A69"/>
    <w:rsid w:val="00236C46"/>
    <w:rsid w:val="002379F2"/>
    <w:rsid w:val="00240442"/>
    <w:rsid w:val="00240FC7"/>
    <w:rsid w:val="00243A0A"/>
    <w:rsid w:val="00244FDE"/>
    <w:rsid w:val="00246F76"/>
    <w:rsid w:val="00247AA2"/>
    <w:rsid w:val="002511B0"/>
    <w:rsid w:val="00251FE7"/>
    <w:rsid w:val="00252578"/>
    <w:rsid w:val="00253B72"/>
    <w:rsid w:val="002607AC"/>
    <w:rsid w:val="002629C4"/>
    <w:rsid w:val="00263F4D"/>
    <w:rsid w:val="00265AB6"/>
    <w:rsid w:val="002675F0"/>
    <w:rsid w:val="0027008B"/>
    <w:rsid w:val="00271D1B"/>
    <w:rsid w:val="00275994"/>
    <w:rsid w:val="002760EE"/>
    <w:rsid w:val="00276256"/>
    <w:rsid w:val="002766C4"/>
    <w:rsid w:val="002774EF"/>
    <w:rsid w:val="00277BD0"/>
    <w:rsid w:val="0028064B"/>
    <w:rsid w:val="002815C9"/>
    <w:rsid w:val="002836DD"/>
    <w:rsid w:val="00287890"/>
    <w:rsid w:val="00290A73"/>
    <w:rsid w:val="002A1001"/>
    <w:rsid w:val="002A1526"/>
    <w:rsid w:val="002A28A8"/>
    <w:rsid w:val="002A4A13"/>
    <w:rsid w:val="002A4FA5"/>
    <w:rsid w:val="002A71BE"/>
    <w:rsid w:val="002A71C8"/>
    <w:rsid w:val="002A7A1F"/>
    <w:rsid w:val="002B1CAA"/>
    <w:rsid w:val="002B1FC0"/>
    <w:rsid w:val="002B3217"/>
    <w:rsid w:val="002B6073"/>
    <w:rsid w:val="002B6339"/>
    <w:rsid w:val="002B7A5F"/>
    <w:rsid w:val="002B7CC9"/>
    <w:rsid w:val="002B7ED1"/>
    <w:rsid w:val="002C0746"/>
    <w:rsid w:val="002C119E"/>
    <w:rsid w:val="002C1E0C"/>
    <w:rsid w:val="002C2F48"/>
    <w:rsid w:val="002C39EF"/>
    <w:rsid w:val="002C4493"/>
    <w:rsid w:val="002C6A8E"/>
    <w:rsid w:val="002C712F"/>
    <w:rsid w:val="002D19CB"/>
    <w:rsid w:val="002D256F"/>
    <w:rsid w:val="002D38F0"/>
    <w:rsid w:val="002D618D"/>
    <w:rsid w:val="002D679F"/>
    <w:rsid w:val="002D6C95"/>
    <w:rsid w:val="002D7174"/>
    <w:rsid w:val="002D7210"/>
    <w:rsid w:val="002E00EE"/>
    <w:rsid w:val="002E18B9"/>
    <w:rsid w:val="002E1952"/>
    <w:rsid w:val="002E20BA"/>
    <w:rsid w:val="002E4B3C"/>
    <w:rsid w:val="002E4C7E"/>
    <w:rsid w:val="002F065B"/>
    <w:rsid w:val="002F073B"/>
    <w:rsid w:val="002F22DA"/>
    <w:rsid w:val="002F498E"/>
    <w:rsid w:val="002F549F"/>
    <w:rsid w:val="002F6B10"/>
    <w:rsid w:val="00301080"/>
    <w:rsid w:val="00301D99"/>
    <w:rsid w:val="0030254E"/>
    <w:rsid w:val="00302D72"/>
    <w:rsid w:val="00304620"/>
    <w:rsid w:val="0030548C"/>
    <w:rsid w:val="00305A69"/>
    <w:rsid w:val="00307BC6"/>
    <w:rsid w:val="00310A36"/>
    <w:rsid w:val="00310F2C"/>
    <w:rsid w:val="003118C1"/>
    <w:rsid w:val="00311E64"/>
    <w:rsid w:val="00311E8D"/>
    <w:rsid w:val="00313859"/>
    <w:rsid w:val="00315388"/>
    <w:rsid w:val="003172DC"/>
    <w:rsid w:val="003226B6"/>
    <w:rsid w:val="00324FB6"/>
    <w:rsid w:val="00327490"/>
    <w:rsid w:val="00332C27"/>
    <w:rsid w:val="00332C58"/>
    <w:rsid w:val="00336C92"/>
    <w:rsid w:val="00337093"/>
    <w:rsid w:val="00341593"/>
    <w:rsid w:val="00344CA8"/>
    <w:rsid w:val="00345E22"/>
    <w:rsid w:val="0034716B"/>
    <w:rsid w:val="00347267"/>
    <w:rsid w:val="00347EC0"/>
    <w:rsid w:val="003501A3"/>
    <w:rsid w:val="00350EC4"/>
    <w:rsid w:val="00351A0A"/>
    <w:rsid w:val="00353377"/>
    <w:rsid w:val="003540D0"/>
    <w:rsid w:val="0035462D"/>
    <w:rsid w:val="003560EC"/>
    <w:rsid w:val="00356555"/>
    <w:rsid w:val="00356B0F"/>
    <w:rsid w:val="00362257"/>
    <w:rsid w:val="00362ACB"/>
    <w:rsid w:val="00363755"/>
    <w:rsid w:val="0036516F"/>
    <w:rsid w:val="00366B2B"/>
    <w:rsid w:val="00367565"/>
    <w:rsid w:val="00370BCC"/>
    <w:rsid w:val="00370C75"/>
    <w:rsid w:val="00371E1F"/>
    <w:rsid w:val="00372C5D"/>
    <w:rsid w:val="00374B66"/>
    <w:rsid w:val="003750C2"/>
    <w:rsid w:val="003765B8"/>
    <w:rsid w:val="00377014"/>
    <w:rsid w:val="00377ECE"/>
    <w:rsid w:val="00380286"/>
    <w:rsid w:val="003818EF"/>
    <w:rsid w:val="00382FA9"/>
    <w:rsid w:val="00383CF6"/>
    <w:rsid w:val="00385F58"/>
    <w:rsid w:val="00387D5C"/>
    <w:rsid w:val="00391A49"/>
    <w:rsid w:val="00393716"/>
    <w:rsid w:val="00393B83"/>
    <w:rsid w:val="00396501"/>
    <w:rsid w:val="003A4DAE"/>
    <w:rsid w:val="003A5B93"/>
    <w:rsid w:val="003A5D5F"/>
    <w:rsid w:val="003A7765"/>
    <w:rsid w:val="003B5E2F"/>
    <w:rsid w:val="003B6D48"/>
    <w:rsid w:val="003B7A94"/>
    <w:rsid w:val="003C1F3D"/>
    <w:rsid w:val="003C2D18"/>
    <w:rsid w:val="003C3971"/>
    <w:rsid w:val="003C3B45"/>
    <w:rsid w:val="003C4D05"/>
    <w:rsid w:val="003C51F7"/>
    <w:rsid w:val="003D0304"/>
    <w:rsid w:val="003D1984"/>
    <w:rsid w:val="003D1E49"/>
    <w:rsid w:val="003D224D"/>
    <w:rsid w:val="003D3DC6"/>
    <w:rsid w:val="003D46B0"/>
    <w:rsid w:val="003D5E77"/>
    <w:rsid w:val="003D6127"/>
    <w:rsid w:val="003D6F89"/>
    <w:rsid w:val="003D7352"/>
    <w:rsid w:val="003D7F82"/>
    <w:rsid w:val="003E2F91"/>
    <w:rsid w:val="003E3088"/>
    <w:rsid w:val="003E3FBC"/>
    <w:rsid w:val="003E4F5A"/>
    <w:rsid w:val="003E577E"/>
    <w:rsid w:val="003E5CC1"/>
    <w:rsid w:val="003E7131"/>
    <w:rsid w:val="003E7ECB"/>
    <w:rsid w:val="003F0805"/>
    <w:rsid w:val="003F0E83"/>
    <w:rsid w:val="003F0FAD"/>
    <w:rsid w:val="003F44FF"/>
    <w:rsid w:val="003F6CEC"/>
    <w:rsid w:val="003F7129"/>
    <w:rsid w:val="00402926"/>
    <w:rsid w:val="00402B46"/>
    <w:rsid w:val="0040461D"/>
    <w:rsid w:val="00405BB4"/>
    <w:rsid w:val="004069A7"/>
    <w:rsid w:val="00406E78"/>
    <w:rsid w:val="00406FB0"/>
    <w:rsid w:val="00410398"/>
    <w:rsid w:val="00410483"/>
    <w:rsid w:val="00411930"/>
    <w:rsid w:val="004126D7"/>
    <w:rsid w:val="004127C9"/>
    <w:rsid w:val="004155E6"/>
    <w:rsid w:val="004229E3"/>
    <w:rsid w:val="004231F0"/>
    <w:rsid w:val="00423334"/>
    <w:rsid w:val="004251B6"/>
    <w:rsid w:val="004272E6"/>
    <w:rsid w:val="004311D2"/>
    <w:rsid w:val="00431D45"/>
    <w:rsid w:val="004345EC"/>
    <w:rsid w:val="00434B78"/>
    <w:rsid w:val="004355D1"/>
    <w:rsid w:val="00435DB8"/>
    <w:rsid w:val="00437B65"/>
    <w:rsid w:val="0044279C"/>
    <w:rsid w:val="0044361B"/>
    <w:rsid w:val="004455DD"/>
    <w:rsid w:val="00445CCC"/>
    <w:rsid w:val="004467C7"/>
    <w:rsid w:val="00451D05"/>
    <w:rsid w:val="00452177"/>
    <w:rsid w:val="004562D5"/>
    <w:rsid w:val="00456A86"/>
    <w:rsid w:val="00461822"/>
    <w:rsid w:val="00461FB5"/>
    <w:rsid w:val="00462FDB"/>
    <w:rsid w:val="004633EF"/>
    <w:rsid w:val="00465515"/>
    <w:rsid w:val="00466DC0"/>
    <w:rsid w:val="00467CD0"/>
    <w:rsid w:val="004706D4"/>
    <w:rsid w:val="004715ED"/>
    <w:rsid w:val="0047171C"/>
    <w:rsid w:val="004743CB"/>
    <w:rsid w:val="00474D2B"/>
    <w:rsid w:val="00474E12"/>
    <w:rsid w:val="004755E1"/>
    <w:rsid w:val="00484F84"/>
    <w:rsid w:val="00484FDA"/>
    <w:rsid w:val="00485A12"/>
    <w:rsid w:val="0049299B"/>
    <w:rsid w:val="00494FF7"/>
    <w:rsid w:val="00495110"/>
    <w:rsid w:val="0049536A"/>
    <w:rsid w:val="00495B6A"/>
    <w:rsid w:val="00495E88"/>
    <w:rsid w:val="00496252"/>
    <w:rsid w:val="0049751D"/>
    <w:rsid w:val="004A00AF"/>
    <w:rsid w:val="004A07A8"/>
    <w:rsid w:val="004A3873"/>
    <w:rsid w:val="004A3AE5"/>
    <w:rsid w:val="004A3D8B"/>
    <w:rsid w:val="004A4CA2"/>
    <w:rsid w:val="004A4FBD"/>
    <w:rsid w:val="004A53BC"/>
    <w:rsid w:val="004A634F"/>
    <w:rsid w:val="004A6857"/>
    <w:rsid w:val="004A6B9E"/>
    <w:rsid w:val="004A7631"/>
    <w:rsid w:val="004B2D77"/>
    <w:rsid w:val="004B2ED6"/>
    <w:rsid w:val="004B3159"/>
    <w:rsid w:val="004B480F"/>
    <w:rsid w:val="004B5AB7"/>
    <w:rsid w:val="004B5FF2"/>
    <w:rsid w:val="004B600D"/>
    <w:rsid w:val="004C0953"/>
    <w:rsid w:val="004C217C"/>
    <w:rsid w:val="004C2257"/>
    <w:rsid w:val="004C30AC"/>
    <w:rsid w:val="004C6008"/>
    <w:rsid w:val="004C60AA"/>
    <w:rsid w:val="004C786C"/>
    <w:rsid w:val="004D0110"/>
    <w:rsid w:val="004D0988"/>
    <w:rsid w:val="004D0F3F"/>
    <w:rsid w:val="004D1600"/>
    <w:rsid w:val="004D2EC4"/>
    <w:rsid w:val="004D3578"/>
    <w:rsid w:val="004D4A4A"/>
    <w:rsid w:val="004D4ED4"/>
    <w:rsid w:val="004D5700"/>
    <w:rsid w:val="004D6BE6"/>
    <w:rsid w:val="004D7996"/>
    <w:rsid w:val="004D7CA1"/>
    <w:rsid w:val="004E0672"/>
    <w:rsid w:val="004E1931"/>
    <w:rsid w:val="004E213A"/>
    <w:rsid w:val="004E23E6"/>
    <w:rsid w:val="004E3966"/>
    <w:rsid w:val="004E46E4"/>
    <w:rsid w:val="004E4DAC"/>
    <w:rsid w:val="004E6819"/>
    <w:rsid w:val="004E7AF0"/>
    <w:rsid w:val="004F0988"/>
    <w:rsid w:val="004F09A7"/>
    <w:rsid w:val="004F1D9A"/>
    <w:rsid w:val="004F3340"/>
    <w:rsid w:val="004F4682"/>
    <w:rsid w:val="004F51CE"/>
    <w:rsid w:val="004F560B"/>
    <w:rsid w:val="004F6C57"/>
    <w:rsid w:val="004F74A8"/>
    <w:rsid w:val="0050029E"/>
    <w:rsid w:val="00500DCD"/>
    <w:rsid w:val="005028E7"/>
    <w:rsid w:val="005043DC"/>
    <w:rsid w:val="00505781"/>
    <w:rsid w:val="005058F3"/>
    <w:rsid w:val="00505C5F"/>
    <w:rsid w:val="00507583"/>
    <w:rsid w:val="00507841"/>
    <w:rsid w:val="005115DB"/>
    <w:rsid w:val="00511D81"/>
    <w:rsid w:val="00511E0A"/>
    <w:rsid w:val="00512C17"/>
    <w:rsid w:val="00512D43"/>
    <w:rsid w:val="00512ECA"/>
    <w:rsid w:val="0051376E"/>
    <w:rsid w:val="00514A0F"/>
    <w:rsid w:val="00515294"/>
    <w:rsid w:val="00515B54"/>
    <w:rsid w:val="00516202"/>
    <w:rsid w:val="00516806"/>
    <w:rsid w:val="00517F85"/>
    <w:rsid w:val="00521437"/>
    <w:rsid w:val="005219E5"/>
    <w:rsid w:val="00523A68"/>
    <w:rsid w:val="00525884"/>
    <w:rsid w:val="00526FBB"/>
    <w:rsid w:val="005272F6"/>
    <w:rsid w:val="0052733C"/>
    <w:rsid w:val="005273E5"/>
    <w:rsid w:val="00527D8F"/>
    <w:rsid w:val="00531D95"/>
    <w:rsid w:val="0053388B"/>
    <w:rsid w:val="00534EAE"/>
    <w:rsid w:val="00535773"/>
    <w:rsid w:val="0053596E"/>
    <w:rsid w:val="00537FBE"/>
    <w:rsid w:val="005401FC"/>
    <w:rsid w:val="005407F3"/>
    <w:rsid w:val="00540968"/>
    <w:rsid w:val="00541BA4"/>
    <w:rsid w:val="00541FC5"/>
    <w:rsid w:val="00543E6C"/>
    <w:rsid w:val="00545004"/>
    <w:rsid w:val="005459D8"/>
    <w:rsid w:val="0054745C"/>
    <w:rsid w:val="00547C0B"/>
    <w:rsid w:val="0055110D"/>
    <w:rsid w:val="00551B1F"/>
    <w:rsid w:val="005528EF"/>
    <w:rsid w:val="00554017"/>
    <w:rsid w:val="00555756"/>
    <w:rsid w:val="00555919"/>
    <w:rsid w:val="005616F2"/>
    <w:rsid w:val="005617C6"/>
    <w:rsid w:val="00562D14"/>
    <w:rsid w:val="00564B3A"/>
    <w:rsid w:val="00565087"/>
    <w:rsid w:val="005655F6"/>
    <w:rsid w:val="005656BB"/>
    <w:rsid w:val="00565E50"/>
    <w:rsid w:val="00566F7C"/>
    <w:rsid w:val="00567412"/>
    <w:rsid w:val="00567575"/>
    <w:rsid w:val="00571EF3"/>
    <w:rsid w:val="00574127"/>
    <w:rsid w:val="00575D3E"/>
    <w:rsid w:val="005767C2"/>
    <w:rsid w:val="005779EB"/>
    <w:rsid w:val="00580881"/>
    <w:rsid w:val="005816B4"/>
    <w:rsid w:val="00582F41"/>
    <w:rsid w:val="00583E0C"/>
    <w:rsid w:val="00593A3C"/>
    <w:rsid w:val="005946A1"/>
    <w:rsid w:val="005952A4"/>
    <w:rsid w:val="00596C74"/>
    <w:rsid w:val="005971F9"/>
    <w:rsid w:val="00597B11"/>
    <w:rsid w:val="005A0957"/>
    <w:rsid w:val="005A4681"/>
    <w:rsid w:val="005A49FA"/>
    <w:rsid w:val="005A53A2"/>
    <w:rsid w:val="005A7D38"/>
    <w:rsid w:val="005B00AD"/>
    <w:rsid w:val="005B14C6"/>
    <w:rsid w:val="005B499D"/>
    <w:rsid w:val="005B4F6E"/>
    <w:rsid w:val="005B5A04"/>
    <w:rsid w:val="005B7599"/>
    <w:rsid w:val="005B7E95"/>
    <w:rsid w:val="005C05B3"/>
    <w:rsid w:val="005C068A"/>
    <w:rsid w:val="005C1718"/>
    <w:rsid w:val="005C2912"/>
    <w:rsid w:val="005C3377"/>
    <w:rsid w:val="005C488B"/>
    <w:rsid w:val="005C5F5D"/>
    <w:rsid w:val="005C73DC"/>
    <w:rsid w:val="005D2E01"/>
    <w:rsid w:val="005D4027"/>
    <w:rsid w:val="005D71B9"/>
    <w:rsid w:val="005D7526"/>
    <w:rsid w:val="005E05C6"/>
    <w:rsid w:val="005E0E2D"/>
    <w:rsid w:val="005E14A9"/>
    <w:rsid w:val="005E30A1"/>
    <w:rsid w:val="005E4BB2"/>
    <w:rsid w:val="005F0947"/>
    <w:rsid w:val="005F0F01"/>
    <w:rsid w:val="005F14C4"/>
    <w:rsid w:val="005F1D4F"/>
    <w:rsid w:val="005F3A16"/>
    <w:rsid w:val="005F677E"/>
    <w:rsid w:val="005F6C28"/>
    <w:rsid w:val="005F788A"/>
    <w:rsid w:val="00600D93"/>
    <w:rsid w:val="006021AF"/>
    <w:rsid w:val="00602AEA"/>
    <w:rsid w:val="00603C26"/>
    <w:rsid w:val="00607D2E"/>
    <w:rsid w:val="00610AAE"/>
    <w:rsid w:val="0061423E"/>
    <w:rsid w:val="00614FDF"/>
    <w:rsid w:val="006169DF"/>
    <w:rsid w:val="0061724E"/>
    <w:rsid w:val="00617A81"/>
    <w:rsid w:val="006209B5"/>
    <w:rsid w:val="0062442E"/>
    <w:rsid w:val="00624728"/>
    <w:rsid w:val="006272C9"/>
    <w:rsid w:val="0062768B"/>
    <w:rsid w:val="0063051D"/>
    <w:rsid w:val="00630E56"/>
    <w:rsid w:val="0063543D"/>
    <w:rsid w:val="006362CC"/>
    <w:rsid w:val="00637307"/>
    <w:rsid w:val="00640ACD"/>
    <w:rsid w:val="0064195C"/>
    <w:rsid w:val="0064316A"/>
    <w:rsid w:val="0064332A"/>
    <w:rsid w:val="00643629"/>
    <w:rsid w:val="006437F5"/>
    <w:rsid w:val="00643B32"/>
    <w:rsid w:val="00645581"/>
    <w:rsid w:val="00645BCE"/>
    <w:rsid w:val="00647114"/>
    <w:rsid w:val="0064787F"/>
    <w:rsid w:val="006479B9"/>
    <w:rsid w:val="00650A4E"/>
    <w:rsid w:val="00650FD9"/>
    <w:rsid w:val="006542B1"/>
    <w:rsid w:val="00654647"/>
    <w:rsid w:val="00656FE9"/>
    <w:rsid w:val="006576A3"/>
    <w:rsid w:val="00657F47"/>
    <w:rsid w:val="00665ABE"/>
    <w:rsid w:val="00665EE9"/>
    <w:rsid w:val="00671D37"/>
    <w:rsid w:val="00671D60"/>
    <w:rsid w:val="00672FA8"/>
    <w:rsid w:val="00673996"/>
    <w:rsid w:val="00674EA8"/>
    <w:rsid w:val="00675FC8"/>
    <w:rsid w:val="00677484"/>
    <w:rsid w:val="006801DD"/>
    <w:rsid w:val="0068095A"/>
    <w:rsid w:val="00681365"/>
    <w:rsid w:val="006840A0"/>
    <w:rsid w:val="0068575F"/>
    <w:rsid w:val="00686DB8"/>
    <w:rsid w:val="006912E9"/>
    <w:rsid w:val="00691ACA"/>
    <w:rsid w:val="00691B56"/>
    <w:rsid w:val="00693D17"/>
    <w:rsid w:val="006973AD"/>
    <w:rsid w:val="0069761D"/>
    <w:rsid w:val="00697838"/>
    <w:rsid w:val="00697AE0"/>
    <w:rsid w:val="006A0082"/>
    <w:rsid w:val="006A080C"/>
    <w:rsid w:val="006A0C52"/>
    <w:rsid w:val="006A0EFE"/>
    <w:rsid w:val="006A1883"/>
    <w:rsid w:val="006A294D"/>
    <w:rsid w:val="006A323F"/>
    <w:rsid w:val="006A480E"/>
    <w:rsid w:val="006A55A4"/>
    <w:rsid w:val="006A6E2B"/>
    <w:rsid w:val="006B053A"/>
    <w:rsid w:val="006B0C62"/>
    <w:rsid w:val="006B1183"/>
    <w:rsid w:val="006B12FE"/>
    <w:rsid w:val="006B1B77"/>
    <w:rsid w:val="006B1CF1"/>
    <w:rsid w:val="006B30D0"/>
    <w:rsid w:val="006B4675"/>
    <w:rsid w:val="006B7812"/>
    <w:rsid w:val="006C08D6"/>
    <w:rsid w:val="006C25E6"/>
    <w:rsid w:val="006C307F"/>
    <w:rsid w:val="006C3D95"/>
    <w:rsid w:val="006C3F8E"/>
    <w:rsid w:val="006C4C3E"/>
    <w:rsid w:val="006C54B5"/>
    <w:rsid w:val="006C78EC"/>
    <w:rsid w:val="006D01A2"/>
    <w:rsid w:val="006D13A0"/>
    <w:rsid w:val="006D2A3F"/>
    <w:rsid w:val="006D4E52"/>
    <w:rsid w:val="006D5397"/>
    <w:rsid w:val="006D6876"/>
    <w:rsid w:val="006D6CB6"/>
    <w:rsid w:val="006D6D87"/>
    <w:rsid w:val="006D7194"/>
    <w:rsid w:val="006D7887"/>
    <w:rsid w:val="006E1820"/>
    <w:rsid w:val="006E1A96"/>
    <w:rsid w:val="006E1CF3"/>
    <w:rsid w:val="006E30B1"/>
    <w:rsid w:val="006E33D8"/>
    <w:rsid w:val="006E33E4"/>
    <w:rsid w:val="006E37A6"/>
    <w:rsid w:val="006E5167"/>
    <w:rsid w:val="006E53FD"/>
    <w:rsid w:val="006E5C86"/>
    <w:rsid w:val="006E69BE"/>
    <w:rsid w:val="006E7FDB"/>
    <w:rsid w:val="006F3EA1"/>
    <w:rsid w:val="006F5787"/>
    <w:rsid w:val="006F68FA"/>
    <w:rsid w:val="006F7B6A"/>
    <w:rsid w:val="007009D0"/>
    <w:rsid w:val="00701116"/>
    <w:rsid w:val="0070146F"/>
    <w:rsid w:val="00701D7B"/>
    <w:rsid w:val="0070663A"/>
    <w:rsid w:val="007075E5"/>
    <w:rsid w:val="0071001F"/>
    <w:rsid w:val="007100AC"/>
    <w:rsid w:val="007112A5"/>
    <w:rsid w:val="0071141F"/>
    <w:rsid w:val="0071174C"/>
    <w:rsid w:val="00713C44"/>
    <w:rsid w:val="00714865"/>
    <w:rsid w:val="00714B18"/>
    <w:rsid w:val="0071589A"/>
    <w:rsid w:val="00716E6B"/>
    <w:rsid w:val="00717288"/>
    <w:rsid w:val="00721CBE"/>
    <w:rsid w:val="007224C9"/>
    <w:rsid w:val="00722973"/>
    <w:rsid w:val="00722A56"/>
    <w:rsid w:val="007268A9"/>
    <w:rsid w:val="00731B95"/>
    <w:rsid w:val="007337A0"/>
    <w:rsid w:val="00734A5B"/>
    <w:rsid w:val="00735FC8"/>
    <w:rsid w:val="00737278"/>
    <w:rsid w:val="007372DF"/>
    <w:rsid w:val="0074026F"/>
    <w:rsid w:val="0074108B"/>
    <w:rsid w:val="00741ABF"/>
    <w:rsid w:val="00742597"/>
    <w:rsid w:val="007429F6"/>
    <w:rsid w:val="007447A8"/>
    <w:rsid w:val="00744E76"/>
    <w:rsid w:val="00747AFD"/>
    <w:rsid w:val="007510C0"/>
    <w:rsid w:val="007522E4"/>
    <w:rsid w:val="007546D6"/>
    <w:rsid w:val="0075767D"/>
    <w:rsid w:val="00760163"/>
    <w:rsid w:val="007625A4"/>
    <w:rsid w:val="007629B1"/>
    <w:rsid w:val="007636FF"/>
    <w:rsid w:val="00764C86"/>
    <w:rsid w:val="0076519F"/>
    <w:rsid w:val="007652B2"/>
    <w:rsid w:val="00765EA3"/>
    <w:rsid w:val="00766276"/>
    <w:rsid w:val="00767C06"/>
    <w:rsid w:val="0077031F"/>
    <w:rsid w:val="00770420"/>
    <w:rsid w:val="00771B2C"/>
    <w:rsid w:val="00774DA4"/>
    <w:rsid w:val="00774F27"/>
    <w:rsid w:val="00777DCE"/>
    <w:rsid w:val="007801FB"/>
    <w:rsid w:val="00781C69"/>
    <w:rsid w:val="00781F0F"/>
    <w:rsid w:val="007839CC"/>
    <w:rsid w:val="00786454"/>
    <w:rsid w:val="00786B09"/>
    <w:rsid w:val="00786D57"/>
    <w:rsid w:val="0078701B"/>
    <w:rsid w:val="007907E4"/>
    <w:rsid w:val="007914EF"/>
    <w:rsid w:val="0079242B"/>
    <w:rsid w:val="00792EBD"/>
    <w:rsid w:val="0079335D"/>
    <w:rsid w:val="00795351"/>
    <w:rsid w:val="00796147"/>
    <w:rsid w:val="0079770D"/>
    <w:rsid w:val="0079786A"/>
    <w:rsid w:val="007A51B9"/>
    <w:rsid w:val="007A533F"/>
    <w:rsid w:val="007A58CF"/>
    <w:rsid w:val="007A611F"/>
    <w:rsid w:val="007A6661"/>
    <w:rsid w:val="007A6BD1"/>
    <w:rsid w:val="007A6F7C"/>
    <w:rsid w:val="007B5995"/>
    <w:rsid w:val="007B600E"/>
    <w:rsid w:val="007B6D94"/>
    <w:rsid w:val="007C05FD"/>
    <w:rsid w:val="007C154F"/>
    <w:rsid w:val="007C1CEC"/>
    <w:rsid w:val="007C41E1"/>
    <w:rsid w:val="007C44D1"/>
    <w:rsid w:val="007C549A"/>
    <w:rsid w:val="007C57E6"/>
    <w:rsid w:val="007C70D7"/>
    <w:rsid w:val="007D2129"/>
    <w:rsid w:val="007D2482"/>
    <w:rsid w:val="007D31F3"/>
    <w:rsid w:val="007D4066"/>
    <w:rsid w:val="007D71C9"/>
    <w:rsid w:val="007D736D"/>
    <w:rsid w:val="007D7C16"/>
    <w:rsid w:val="007E191D"/>
    <w:rsid w:val="007E1A67"/>
    <w:rsid w:val="007E282B"/>
    <w:rsid w:val="007E512F"/>
    <w:rsid w:val="007E5D15"/>
    <w:rsid w:val="007F0F4A"/>
    <w:rsid w:val="007F0FB2"/>
    <w:rsid w:val="007F41B0"/>
    <w:rsid w:val="007F6344"/>
    <w:rsid w:val="007F7019"/>
    <w:rsid w:val="007F7C6F"/>
    <w:rsid w:val="008016E3"/>
    <w:rsid w:val="0080281D"/>
    <w:rsid w:val="008028A4"/>
    <w:rsid w:val="0080313E"/>
    <w:rsid w:val="008051D2"/>
    <w:rsid w:val="00805367"/>
    <w:rsid w:val="00806DC3"/>
    <w:rsid w:val="00806FAC"/>
    <w:rsid w:val="00807039"/>
    <w:rsid w:val="0080715E"/>
    <w:rsid w:val="00807644"/>
    <w:rsid w:val="00810BF4"/>
    <w:rsid w:val="008146A2"/>
    <w:rsid w:val="00814F81"/>
    <w:rsid w:val="0081580B"/>
    <w:rsid w:val="00816794"/>
    <w:rsid w:val="00816C16"/>
    <w:rsid w:val="00821E1A"/>
    <w:rsid w:val="00821EBD"/>
    <w:rsid w:val="008247C0"/>
    <w:rsid w:val="00827379"/>
    <w:rsid w:val="0082745C"/>
    <w:rsid w:val="00830442"/>
    <w:rsid w:val="00830747"/>
    <w:rsid w:val="00830BF0"/>
    <w:rsid w:val="00831750"/>
    <w:rsid w:val="00833D05"/>
    <w:rsid w:val="00840DA2"/>
    <w:rsid w:val="00842C65"/>
    <w:rsid w:val="008432CF"/>
    <w:rsid w:val="00843C67"/>
    <w:rsid w:val="00844C1F"/>
    <w:rsid w:val="00850D8B"/>
    <w:rsid w:val="00851A56"/>
    <w:rsid w:val="008522E6"/>
    <w:rsid w:val="00853A5A"/>
    <w:rsid w:val="00853F6D"/>
    <w:rsid w:val="00856928"/>
    <w:rsid w:val="00857960"/>
    <w:rsid w:val="00862D39"/>
    <w:rsid w:val="008632B2"/>
    <w:rsid w:val="00865DE9"/>
    <w:rsid w:val="00866883"/>
    <w:rsid w:val="00866B8B"/>
    <w:rsid w:val="00870806"/>
    <w:rsid w:val="00870CC1"/>
    <w:rsid w:val="00874AC3"/>
    <w:rsid w:val="008768CA"/>
    <w:rsid w:val="00876F8F"/>
    <w:rsid w:val="008818C0"/>
    <w:rsid w:val="00882418"/>
    <w:rsid w:val="00883CE3"/>
    <w:rsid w:val="00884789"/>
    <w:rsid w:val="0088508C"/>
    <w:rsid w:val="008867D0"/>
    <w:rsid w:val="00886A8A"/>
    <w:rsid w:val="00890096"/>
    <w:rsid w:val="00891159"/>
    <w:rsid w:val="0089540A"/>
    <w:rsid w:val="00896237"/>
    <w:rsid w:val="008A17C4"/>
    <w:rsid w:val="008A37BF"/>
    <w:rsid w:val="008A3E39"/>
    <w:rsid w:val="008A4823"/>
    <w:rsid w:val="008A4EE3"/>
    <w:rsid w:val="008A5180"/>
    <w:rsid w:val="008A686F"/>
    <w:rsid w:val="008B032A"/>
    <w:rsid w:val="008B1CFF"/>
    <w:rsid w:val="008B2FB6"/>
    <w:rsid w:val="008B327C"/>
    <w:rsid w:val="008B720A"/>
    <w:rsid w:val="008C19C0"/>
    <w:rsid w:val="008C2589"/>
    <w:rsid w:val="008C3814"/>
    <w:rsid w:val="008C384C"/>
    <w:rsid w:val="008C4134"/>
    <w:rsid w:val="008C5289"/>
    <w:rsid w:val="008C6E0F"/>
    <w:rsid w:val="008C7586"/>
    <w:rsid w:val="008D047F"/>
    <w:rsid w:val="008D170E"/>
    <w:rsid w:val="008D41C7"/>
    <w:rsid w:val="008D49B5"/>
    <w:rsid w:val="008D4C38"/>
    <w:rsid w:val="008D5226"/>
    <w:rsid w:val="008D767D"/>
    <w:rsid w:val="008E2D68"/>
    <w:rsid w:val="008E391C"/>
    <w:rsid w:val="008E56B8"/>
    <w:rsid w:val="008E5AA9"/>
    <w:rsid w:val="008E6756"/>
    <w:rsid w:val="008F1B7D"/>
    <w:rsid w:val="008F2C5B"/>
    <w:rsid w:val="008F387B"/>
    <w:rsid w:val="008F4393"/>
    <w:rsid w:val="008F4D10"/>
    <w:rsid w:val="008F5B82"/>
    <w:rsid w:val="008F6BAC"/>
    <w:rsid w:val="0090271F"/>
    <w:rsid w:val="00902E23"/>
    <w:rsid w:val="00902F1C"/>
    <w:rsid w:val="00904E7D"/>
    <w:rsid w:val="009056D4"/>
    <w:rsid w:val="00906120"/>
    <w:rsid w:val="00906912"/>
    <w:rsid w:val="00910C94"/>
    <w:rsid w:val="009114D7"/>
    <w:rsid w:val="00912AB4"/>
    <w:rsid w:val="0091348E"/>
    <w:rsid w:val="009144D6"/>
    <w:rsid w:val="00914E96"/>
    <w:rsid w:val="00916338"/>
    <w:rsid w:val="00916AA9"/>
    <w:rsid w:val="00916B1C"/>
    <w:rsid w:val="00917CCB"/>
    <w:rsid w:val="00917D5A"/>
    <w:rsid w:val="00920112"/>
    <w:rsid w:val="009233EA"/>
    <w:rsid w:val="00923DB8"/>
    <w:rsid w:val="00923E7F"/>
    <w:rsid w:val="00926BC2"/>
    <w:rsid w:val="009278BA"/>
    <w:rsid w:val="00930CA7"/>
    <w:rsid w:val="00930D30"/>
    <w:rsid w:val="00933FB0"/>
    <w:rsid w:val="009343D9"/>
    <w:rsid w:val="009351BF"/>
    <w:rsid w:val="00935797"/>
    <w:rsid w:val="00937EA5"/>
    <w:rsid w:val="00940D9E"/>
    <w:rsid w:val="00940FC2"/>
    <w:rsid w:val="00941C7E"/>
    <w:rsid w:val="00941D3D"/>
    <w:rsid w:val="00941E60"/>
    <w:rsid w:val="00942EC2"/>
    <w:rsid w:val="00944D8E"/>
    <w:rsid w:val="00945794"/>
    <w:rsid w:val="00946C36"/>
    <w:rsid w:val="009475A3"/>
    <w:rsid w:val="009477B5"/>
    <w:rsid w:val="00947B21"/>
    <w:rsid w:val="00950EE1"/>
    <w:rsid w:val="00952646"/>
    <w:rsid w:val="0095288F"/>
    <w:rsid w:val="0095447B"/>
    <w:rsid w:val="00954541"/>
    <w:rsid w:val="009569A5"/>
    <w:rsid w:val="00956E83"/>
    <w:rsid w:val="00960EE3"/>
    <w:rsid w:val="00961BE5"/>
    <w:rsid w:val="00962FF2"/>
    <w:rsid w:val="0096335E"/>
    <w:rsid w:val="009640C3"/>
    <w:rsid w:val="009646BE"/>
    <w:rsid w:val="00965C6E"/>
    <w:rsid w:val="00965D26"/>
    <w:rsid w:val="009665F2"/>
    <w:rsid w:val="0096720B"/>
    <w:rsid w:val="009704B7"/>
    <w:rsid w:val="009717C0"/>
    <w:rsid w:val="00973F35"/>
    <w:rsid w:val="0097472B"/>
    <w:rsid w:val="00976422"/>
    <w:rsid w:val="009800B2"/>
    <w:rsid w:val="009809F7"/>
    <w:rsid w:val="00980D58"/>
    <w:rsid w:val="00980E0C"/>
    <w:rsid w:val="00981B7A"/>
    <w:rsid w:val="0098209C"/>
    <w:rsid w:val="009842C8"/>
    <w:rsid w:val="00984B27"/>
    <w:rsid w:val="009877A3"/>
    <w:rsid w:val="009948AD"/>
    <w:rsid w:val="00994DE3"/>
    <w:rsid w:val="00995653"/>
    <w:rsid w:val="00995BB6"/>
    <w:rsid w:val="00996F74"/>
    <w:rsid w:val="009A064F"/>
    <w:rsid w:val="009A0C5A"/>
    <w:rsid w:val="009A1135"/>
    <w:rsid w:val="009A69EC"/>
    <w:rsid w:val="009B04E6"/>
    <w:rsid w:val="009B117E"/>
    <w:rsid w:val="009B1488"/>
    <w:rsid w:val="009B1A3A"/>
    <w:rsid w:val="009B1FFF"/>
    <w:rsid w:val="009B52AD"/>
    <w:rsid w:val="009B6232"/>
    <w:rsid w:val="009B6620"/>
    <w:rsid w:val="009B6B26"/>
    <w:rsid w:val="009B76DB"/>
    <w:rsid w:val="009C084E"/>
    <w:rsid w:val="009C0B28"/>
    <w:rsid w:val="009C1DA6"/>
    <w:rsid w:val="009C4A4A"/>
    <w:rsid w:val="009C70B9"/>
    <w:rsid w:val="009C7A05"/>
    <w:rsid w:val="009D0487"/>
    <w:rsid w:val="009D287F"/>
    <w:rsid w:val="009D2C95"/>
    <w:rsid w:val="009D5B3E"/>
    <w:rsid w:val="009D70E9"/>
    <w:rsid w:val="009D7E5F"/>
    <w:rsid w:val="009E1D19"/>
    <w:rsid w:val="009E267D"/>
    <w:rsid w:val="009E375B"/>
    <w:rsid w:val="009E3C22"/>
    <w:rsid w:val="009E3F71"/>
    <w:rsid w:val="009E438F"/>
    <w:rsid w:val="009E5F19"/>
    <w:rsid w:val="009E64E1"/>
    <w:rsid w:val="009F27C8"/>
    <w:rsid w:val="009F3647"/>
    <w:rsid w:val="009F37B7"/>
    <w:rsid w:val="009F6B8D"/>
    <w:rsid w:val="00A01F20"/>
    <w:rsid w:val="00A0233D"/>
    <w:rsid w:val="00A03059"/>
    <w:rsid w:val="00A03768"/>
    <w:rsid w:val="00A03ECD"/>
    <w:rsid w:val="00A10250"/>
    <w:rsid w:val="00A10398"/>
    <w:rsid w:val="00A10F02"/>
    <w:rsid w:val="00A11842"/>
    <w:rsid w:val="00A11A61"/>
    <w:rsid w:val="00A11C71"/>
    <w:rsid w:val="00A13380"/>
    <w:rsid w:val="00A13C72"/>
    <w:rsid w:val="00A151F9"/>
    <w:rsid w:val="00A152F9"/>
    <w:rsid w:val="00A16431"/>
    <w:rsid w:val="00A164B4"/>
    <w:rsid w:val="00A1691C"/>
    <w:rsid w:val="00A177A7"/>
    <w:rsid w:val="00A17885"/>
    <w:rsid w:val="00A17EB8"/>
    <w:rsid w:val="00A20A41"/>
    <w:rsid w:val="00A23717"/>
    <w:rsid w:val="00A2418A"/>
    <w:rsid w:val="00A258ED"/>
    <w:rsid w:val="00A26697"/>
    <w:rsid w:val="00A26956"/>
    <w:rsid w:val="00A27486"/>
    <w:rsid w:val="00A3050C"/>
    <w:rsid w:val="00A31A7C"/>
    <w:rsid w:val="00A32045"/>
    <w:rsid w:val="00A327C5"/>
    <w:rsid w:val="00A338BC"/>
    <w:rsid w:val="00A34D3E"/>
    <w:rsid w:val="00A3644D"/>
    <w:rsid w:val="00A36B8C"/>
    <w:rsid w:val="00A40A46"/>
    <w:rsid w:val="00A41F0B"/>
    <w:rsid w:val="00A4348F"/>
    <w:rsid w:val="00A444AB"/>
    <w:rsid w:val="00A44C30"/>
    <w:rsid w:val="00A45B55"/>
    <w:rsid w:val="00A460BC"/>
    <w:rsid w:val="00A462F4"/>
    <w:rsid w:val="00A50AB0"/>
    <w:rsid w:val="00A51A5B"/>
    <w:rsid w:val="00A53724"/>
    <w:rsid w:val="00A542ED"/>
    <w:rsid w:val="00A56066"/>
    <w:rsid w:val="00A56FB2"/>
    <w:rsid w:val="00A609B3"/>
    <w:rsid w:val="00A60A5A"/>
    <w:rsid w:val="00A614B9"/>
    <w:rsid w:val="00A61810"/>
    <w:rsid w:val="00A6394A"/>
    <w:rsid w:val="00A65740"/>
    <w:rsid w:val="00A6625A"/>
    <w:rsid w:val="00A67916"/>
    <w:rsid w:val="00A67A0D"/>
    <w:rsid w:val="00A710E8"/>
    <w:rsid w:val="00A71B29"/>
    <w:rsid w:val="00A73129"/>
    <w:rsid w:val="00A73603"/>
    <w:rsid w:val="00A74F1D"/>
    <w:rsid w:val="00A779F7"/>
    <w:rsid w:val="00A800DF"/>
    <w:rsid w:val="00A805A3"/>
    <w:rsid w:val="00A82346"/>
    <w:rsid w:val="00A82A6C"/>
    <w:rsid w:val="00A837FF"/>
    <w:rsid w:val="00A90769"/>
    <w:rsid w:val="00A918C3"/>
    <w:rsid w:val="00A91CA5"/>
    <w:rsid w:val="00A92BA1"/>
    <w:rsid w:val="00A958A0"/>
    <w:rsid w:val="00A95A32"/>
    <w:rsid w:val="00AA1832"/>
    <w:rsid w:val="00AA1E47"/>
    <w:rsid w:val="00AA31F5"/>
    <w:rsid w:val="00AA354B"/>
    <w:rsid w:val="00AA3862"/>
    <w:rsid w:val="00AA4718"/>
    <w:rsid w:val="00AA4EF4"/>
    <w:rsid w:val="00AA64AC"/>
    <w:rsid w:val="00AA666C"/>
    <w:rsid w:val="00AA7332"/>
    <w:rsid w:val="00AB1BB1"/>
    <w:rsid w:val="00AB2BD9"/>
    <w:rsid w:val="00AB34AA"/>
    <w:rsid w:val="00AB38B6"/>
    <w:rsid w:val="00AB4A5D"/>
    <w:rsid w:val="00AB5186"/>
    <w:rsid w:val="00AB5484"/>
    <w:rsid w:val="00AB744C"/>
    <w:rsid w:val="00AC14F0"/>
    <w:rsid w:val="00AC2054"/>
    <w:rsid w:val="00AC4AE5"/>
    <w:rsid w:val="00AC526F"/>
    <w:rsid w:val="00AC6BC6"/>
    <w:rsid w:val="00AD0FC2"/>
    <w:rsid w:val="00AD19A1"/>
    <w:rsid w:val="00AD3348"/>
    <w:rsid w:val="00AD3758"/>
    <w:rsid w:val="00AD54BA"/>
    <w:rsid w:val="00AD5E49"/>
    <w:rsid w:val="00AD6045"/>
    <w:rsid w:val="00AD65D4"/>
    <w:rsid w:val="00AE0579"/>
    <w:rsid w:val="00AE24A9"/>
    <w:rsid w:val="00AE2769"/>
    <w:rsid w:val="00AE304B"/>
    <w:rsid w:val="00AE360C"/>
    <w:rsid w:val="00AE50CE"/>
    <w:rsid w:val="00AE520D"/>
    <w:rsid w:val="00AE65E2"/>
    <w:rsid w:val="00AE7A15"/>
    <w:rsid w:val="00AE7F78"/>
    <w:rsid w:val="00AF0CF2"/>
    <w:rsid w:val="00AF0DA3"/>
    <w:rsid w:val="00AF1460"/>
    <w:rsid w:val="00AF1947"/>
    <w:rsid w:val="00AF1BB6"/>
    <w:rsid w:val="00AF2285"/>
    <w:rsid w:val="00AF3626"/>
    <w:rsid w:val="00AF4F79"/>
    <w:rsid w:val="00AF5B18"/>
    <w:rsid w:val="00AF6D4C"/>
    <w:rsid w:val="00AF71A8"/>
    <w:rsid w:val="00AF756E"/>
    <w:rsid w:val="00B00121"/>
    <w:rsid w:val="00B03AC0"/>
    <w:rsid w:val="00B04813"/>
    <w:rsid w:val="00B0577B"/>
    <w:rsid w:val="00B05FA8"/>
    <w:rsid w:val="00B0662F"/>
    <w:rsid w:val="00B1056C"/>
    <w:rsid w:val="00B10F75"/>
    <w:rsid w:val="00B12817"/>
    <w:rsid w:val="00B140FA"/>
    <w:rsid w:val="00B14EED"/>
    <w:rsid w:val="00B15449"/>
    <w:rsid w:val="00B23303"/>
    <w:rsid w:val="00B23653"/>
    <w:rsid w:val="00B24142"/>
    <w:rsid w:val="00B307DD"/>
    <w:rsid w:val="00B30C4D"/>
    <w:rsid w:val="00B31A5B"/>
    <w:rsid w:val="00B33876"/>
    <w:rsid w:val="00B35CB6"/>
    <w:rsid w:val="00B3772C"/>
    <w:rsid w:val="00B40C40"/>
    <w:rsid w:val="00B4121F"/>
    <w:rsid w:val="00B42818"/>
    <w:rsid w:val="00B43284"/>
    <w:rsid w:val="00B4511C"/>
    <w:rsid w:val="00B456C3"/>
    <w:rsid w:val="00B459D0"/>
    <w:rsid w:val="00B47835"/>
    <w:rsid w:val="00B505E0"/>
    <w:rsid w:val="00B50ACA"/>
    <w:rsid w:val="00B5135B"/>
    <w:rsid w:val="00B52271"/>
    <w:rsid w:val="00B52C49"/>
    <w:rsid w:val="00B52CB8"/>
    <w:rsid w:val="00B53298"/>
    <w:rsid w:val="00B53696"/>
    <w:rsid w:val="00B53CCC"/>
    <w:rsid w:val="00B54B43"/>
    <w:rsid w:val="00B54D53"/>
    <w:rsid w:val="00B55072"/>
    <w:rsid w:val="00B606FE"/>
    <w:rsid w:val="00B61BEE"/>
    <w:rsid w:val="00B628C6"/>
    <w:rsid w:val="00B64051"/>
    <w:rsid w:val="00B65341"/>
    <w:rsid w:val="00B66805"/>
    <w:rsid w:val="00B6766A"/>
    <w:rsid w:val="00B70120"/>
    <w:rsid w:val="00B710F5"/>
    <w:rsid w:val="00B726B2"/>
    <w:rsid w:val="00B73EF0"/>
    <w:rsid w:val="00B74AFF"/>
    <w:rsid w:val="00B752B2"/>
    <w:rsid w:val="00B75BA3"/>
    <w:rsid w:val="00B765E6"/>
    <w:rsid w:val="00B76B87"/>
    <w:rsid w:val="00B8205E"/>
    <w:rsid w:val="00B8262C"/>
    <w:rsid w:val="00B82A42"/>
    <w:rsid w:val="00B83518"/>
    <w:rsid w:val="00B83BBE"/>
    <w:rsid w:val="00B85D94"/>
    <w:rsid w:val="00B87757"/>
    <w:rsid w:val="00B92093"/>
    <w:rsid w:val="00B92BC4"/>
    <w:rsid w:val="00B92C8E"/>
    <w:rsid w:val="00B92E07"/>
    <w:rsid w:val="00B93086"/>
    <w:rsid w:val="00B93C21"/>
    <w:rsid w:val="00B957B9"/>
    <w:rsid w:val="00B963F6"/>
    <w:rsid w:val="00B97A6D"/>
    <w:rsid w:val="00BA0AB2"/>
    <w:rsid w:val="00BA0F90"/>
    <w:rsid w:val="00BA19ED"/>
    <w:rsid w:val="00BA2321"/>
    <w:rsid w:val="00BA2832"/>
    <w:rsid w:val="00BA3E81"/>
    <w:rsid w:val="00BA4B8D"/>
    <w:rsid w:val="00BA54D2"/>
    <w:rsid w:val="00BA5602"/>
    <w:rsid w:val="00BA7539"/>
    <w:rsid w:val="00BA7D36"/>
    <w:rsid w:val="00BB005A"/>
    <w:rsid w:val="00BB294E"/>
    <w:rsid w:val="00BB3104"/>
    <w:rsid w:val="00BB46BE"/>
    <w:rsid w:val="00BB5CA8"/>
    <w:rsid w:val="00BB7881"/>
    <w:rsid w:val="00BC016D"/>
    <w:rsid w:val="00BC0F7D"/>
    <w:rsid w:val="00BC1C96"/>
    <w:rsid w:val="00BC2416"/>
    <w:rsid w:val="00BC2ACB"/>
    <w:rsid w:val="00BC45BD"/>
    <w:rsid w:val="00BC5AEA"/>
    <w:rsid w:val="00BC5B33"/>
    <w:rsid w:val="00BC5C5B"/>
    <w:rsid w:val="00BC6243"/>
    <w:rsid w:val="00BC72C4"/>
    <w:rsid w:val="00BC772A"/>
    <w:rsid w:val="00BD0E33"/>
    <w:rsid w:val="00BD4CD5"/>
    <w:rsid w:val="00BD5626"/>
    <w:rsid w:val="00BD6005"/>
    <w:rsid w:val="00BD7D31"/>
    <w:rsid w:val="00BE1F6F"/>
    <w:rsid w:val="00BE2107"/>
    <w:rsid w:val="00BE2A87"/>
    <w:rsid w:val="00BE3255"/>
    <w:rsid w:val="00BE723B"/>
    <w:rsid w:val="00BF062D"/>
    <w:rsid w:val="00BF11C4"/>
    <w:rsid w:val="00BF128E"/>
    <w:rsid w:val="00BF3884"/>
    <w:rsid w:val="00BF3A16"/>
    <w:rsid w:val="00BF7AC5"/>
    <w:rsid w:val="00C00898"/>
    <w:rsid w:val="00C00DFE"/>
    <w:rsid w:val="00C01248"/>
    <w:rsid w:val="00C014DC"/>
    <w:rsid w:val="00C02987"/>
    <w:rsid w:val="00C074DD"/>
    <w:rsid w:val="00C07DF8"/>
    <w:rsid w:val="00C07F68"/>
    <w:rsid w:val="00C12906"/>
    <w:rsid w:val="00C12B02"/>
    <w:rsid w:val="00C13A2E"/>
    <w:rsid w:val="00C1496A"/>
    <w:rsid w:val="00C213B3"/>
    <w:rsid w:val="00C22748"/>
    <w:rsid w:val="00C24E54"/>
    <w:rsid w:val="00C276B8"/>
    <w:rsid w:val="00C3048C"/>
    <w:rsid w:val="00C321E6"/>
    <w:rsid w:val="00C33079"/>
    <w:rsid w:val="00C3441D"/>
    <w:rsid w:val="00C350CF"/>
    <w:rsid w:val="00C358BB"/>
    <w:rsid w:val="00C40C0F"/>
    <w:rsid w:val="00C419D0"/>
    <w:rsid w:val="00C4229E"/>
    <w:rsid w:val="00C45231"/>
    <w:rsid w:val="00C457CC"/>
    <w:rsid w:val="00C45A05"/>
    <w:rsid w:val="00C46785"/>
    <w:rsid w:val="00C534B3"/>
    <w:rsid w:val="00C53A6F"/>
    <w:rsid w:val="00C551FF"/>
    <w:rsid w:val="00C5523F"/>
    <w:rsid w:val="00C55A52"/>
    <w:rsid w:val="00C57E7C"/>
    <w:rsid w:val="00C57E96"/>
    <w:rsid w:val="00C610E3"/>
    <w:rsid w:val="00C61702"/>
    <w:rsid w:val="00C63764"/>
    <w:rsid w:val="00C64AC3"/>
    <w:rsid w:val="00C64D69"/>
    <w:rsid w:val="00C651ED"/>
    <w:rsid w:val="00C661D7"/>
    <w:rsid w:val="00C66C6C"/>
    <w:rsid w:val="00C7200B"/>
    <w:rsid w:val="00C725E4"/>
    <w:rsid w:val="00C72833"/>
    <w:rsid w:val="00C73062"/>
    <w:rsid w:val="00C74DB4"/>
    <w:rsid w:val="00C76673"/>
    <w:rsid w:val="00C7798B"/>
    <w:rsid w:val="00C77DF7"/>
    <w:rsid w:val="00C804EC"/>
    <w:rsid w:val="00C80F1D"/>
    <w:rsid w:val="00C84E96"/>
    <w:rsid w:val="00C8615C"/>
    <w:rsid w:val="00C86249"/>
    <w:rsid w:val="00C87318"/>
    <w:rsid w:val="00C87505"/>
    <w:rsid w:val="00C87718"/>
    <w:rsid w:val="00C9056A"/>
    <w:rsid w:val="00C91423"/>
    <w:rsid w:val="00C91962"/>
    <w:rsid w:val="00C9335B"/>
    <w:rsid w:val="00C93F40"/>
    <w:rsid w:val="00C961F6"/>
    <w:rsid w:val="00C9759D"/>
    <w:rsid w:val="00C97C4C"/>
    <w:rsid w:val="00CA013F"/>
    <w:rsid w:val="00CA3D0C"/>
    <w:rsid w:val="00CB2443"/>
    <w:rsid w:val="00CB300A"/>
    <w:rsid w:val="00CB492A"/>
    <w:rsid w:val="00CB4EF1"/>
    <w:rsid w:val="00CB517A"/>
    <w:rsid w:val="00CB5E17"/>
    <w:rsid w:val="00CB656E"/>
    <w:rsid w:val="00CB6612"/>
    <w:rsid w:val="00CB6EFC"/>
    <w:rsid w:val="00CC0CA1"/>
    <w:rsid w:val="00CC2506"/>
    <w:rsid w:val="00CC2C24"/>
    <w:rsid w:val="00CC316E"/>
    <w:rsid w:val="00CC3D63"/>
    <w:rsid w:val="00CC4053"/>
    <w:rsid w:val="00CC4159"/>
    <w:rsid w:val="00CC42E1"/>
    <w:rsid w:val="00CC4A35"/>
    <w:rsid w:val="00CC53BE"/>
    <w:rsid w:val="00CC78CB"/>
    <w:rsid w:val="00CD0994"/>
    <w:rsid w:val="00CD2A5D"/>
    <w:rsid w:val="00CD3524"/>
    <w:rsid w:val="00CD3F71"/>
    <w:rsid w:val="00CD5E1B"/>
    <w:rsid w:val="00CD6D15"/>
    <w:rsid w:val="00CD78D9"/>
    <w:rsid w:val="00CE2861"/>
    <w:rsid w:val="00CE410F"/>
    <w:rsid w:val="00CE4988"/>
    <w:rsid w:val="00CE6517"/>
    <w:rsid w:val="00CE741C"/>
    <w:rsid w:val="00CE790D"/>
    <w:rsid w:val="00CE7FE0"/>
    <w:rsid w:val="00CF0594"/>
    <w:rsid w:val="00CF17E1"/>
    <w:rsid w:val="00CF192E"/>
    <w:rsid w:val="00CF1B6B"/>
    <w:rsid w:val="00CF3ACB"/>
    <w:rsid w:val="00CF3AEA"/>
    <w:rsid w:val="00CF5DB3"/>
    <w:rsid w:val="00CF79B8"/>
    <w:rsid w:val="00CF7FAD"/>
    <w:rsid w:val="00D00386"/>
    <w:rsid w:val="00D00FBF"/>
    <w:rsid w:val="00D01C6E"/>
    <w:rsid w:val="00D02178"/>
    <w:rsid w:val="00D03687"/>
    <w:rsid w:val="00D04101"/>
    <w:rsid w:val="00D04C4D"/>
    <w:rsid w:val="00D05E77"/>
    <w:rsid w:val="00D05F45"/>
    <w:rsid w:val="00D068A3"/>
    <w:rsid w:val="00D07A6D"/>
    <w:rsid w:val="00D10F3F"/>
    <w:rsid w:val="00D115B5"/>
    <w:rsid w:val="00D13F2E"/>
    <w:rsid w:val="00D14735"/>
    <w:rsid w:val="00D15EA3"/>
    <w:rsid w:val="00D15EBD"/>
    <w:rsid w:val="00D16344"/>
    <w:rsid w:val="00D170B0"/>
    <w:rsid w:val="00D1779A"/>
    <w:rsid w:val="00D178D5"/>
    <w:rsid w:val="00D201E5"/>
    <w:rsid w:val="00D2039F"/>
    <w:rsid w:val="00D20BD9"/>
    <w:rsid w:val="00D21EC2"/>
    <w:rsid w:val="00D22AED"/>
    <w:rsid w:val="00D241D8"/>
    <w:rsid w:val="00D24661"/>
    <w:rsid w:val="00D27828"/>
    <w:rsid w:val="00D30987"/>
    <w:rsid w:val="00D31261"/>
    <w:rsid w:val="00D32558"/>
    <w:rsid w:val="00D34B67"/>
    <w:rsid w:val="00D36138"/>
    <w:rsid w:val="00D3768D"/>
    <w:rsid w:val="00D37A76"/>
    <w:rsid w:val="00D41988"/>
    <w:rsid w:val="00D41B89"/>
    <w:rsid w:val="00D44090"/>
    <w:rsid w:val="00D469C4"/>
    <w:rsid w:val="00D471B3"/>
    <w:rsid w:val="00D47FF2"/>
    <w:rsid w:val="00D50CB8"/>
    <w:rsid w:val="00D51120"/>
    <w:rsid w:val="00D53307"/>
    <w:rsid w:val="00D54117"/>
    <w:rsid w:val="00D5590B"/>
    <w:rsid w:val="00D567AC"/>
    <w:rsid w:val="00D56898"/>
    <w:rsid w:val="00D56F4F"/>
    <w:rsid w:val="00D575FA"/>
    <w:rsid w:val="00D57972"/>
    <w:rsid w:val="00D57AC5"/>
    <w:rsid w:val="00D604E9"/>
    <w:rsid w:val="00D60C42"/>
    <w:rsid w:val="00D6123D"/>
    <w:rsid w:val="00D635C8"/>
    <w:rsid w:val="00D64415"/>
    <w:rsid w:val="00D65876"/>
    <w:rsid w:val="00D675A9"/>
    <w:rsid w:val="00D71629"/>
    <w:rsid w:val="00D727BE"/>
    <w:rsid w:val="00D72B74"/>
    <w:rsid w:val="00D738D6"/>
    <w:rsid w:val="00D745A8"/>
    <w:rsid w:val="00D74CC0"/>
    <w:rsid w:val="00D74CDB"/>
    <w:rsid w:val="00D751B8"/>
    <w:rsid w:val="00D755EB"/>
    <w:rsid w:val="00D75B06"/>
    <w:rsid w:val="00D75BCF"/>
    <w:rsid w:val="00D76048"/>
    <w:rsid w:val="00D76AF4"/>
    <w:rsid w:val="00D80570"/>
    <w:rsid w:val="00D81A00"/>
    <w:rsid w:val="00D81E1F"/>
    <w:rsid w:val="00D82981"/>
    <w:rsid w:val="00D82E6F"/>
    <w:rsid w:val="00D834D2"/>
    <w:rsid w:val="00D84B0D"/>
    <w:rsid w:val="00D84B50"/>
    <w:rsid w:val="00D87492"/>
    <w:rsid w:val="00D87E00"/>
    <w:rsid w:val="00D90903"/>
    <w:rsid w:val="00D9134D"/>
    <w:rsid w:val="00D91553"/>
    <w:rsid w:val="00D935D1"/>
    <w:rsid w:val="00D93ACD"/>
    <w:rsid w:val="00D95696"/>
    <w:rsid w:val="00D95FB6"/>
    <w:rsid w:val="00D974B6"/>
    <w:rsid w:val="00DA0C3A"/>
    <w:rsid w:val="00DA0EB3"/>
    <w:rsid w:val="00DA155F"/>
    <w:rsid w:val="00DA2ABC"/>
    <w:rsid w:val="00DA6BD1"/>
    <w:rsid w:val="00DA7090"/>
    <w:rsid w:val="00DA7A03"/>
    <w:rsid w:val="00DB13E9"/>
    <w:rsid w:val="00DB1818"/>
    <w:rsid w:val="00DB1D2D"/>
    <w:rsid w:val="00DB1D58"/>
    <w:rsid w:val="00DB2F98"/>
    <w:rsid w:val="00DB4D55"/>
    <w:rsid w:val="00DB648A"/>
    <w:rsid w:val="00DB7133"/>
    <w:rsid w:val="00DC309B"/>
    <w:rsid w:val="00DC36E2"/>
    <w:rsid w:val="00DC4DA2"/>
    <w:rsid w:val="00DC4FFC"/>
    <w:rsid w:val="00DD13E6"/>
    <w:rsid w:val="00DD19D6"/>
    <w:rsid w:val="00DD26CB"/>
    <w:rsid w:val="00DD3157"/>
    <w:rsid w:val="00DD4C17"/>
    <w:rsid w:val="00DD53EA"/>
    <w:rsid w:val="00DD74A5"/>
    <w:rsid w:val="00DE0FFE"/>
    <w:rsid w:val="00DE1938"/>
    <w:rsid w:val="00DE1E29"/>
    <w:rsid w:val="00DE237E"/>
    <w:rsid w:val="00DE4B3D"/>
    <w:rsid w:val="00DE53C8"/>
    <w:rsid w:val="00DE5DF6"/>
    <w:rsid w:val="00DF008D"/>
    <w:rsid w:val="00DF0AF7"/>
    <w:rsid w:val="00DF2B1F"/>
    <w:rsid w:val="00DF45CD"/>
    <w:rsid w:val="00DF62B3"/>
    <w:rsid w:val="00DF62CD"/>
    <w:rsid w:val="00E006B9"/>
    <w:rsid w:val="00E00ECF"/>
    <w:rsid w:val="00E03693"/>
    <w:rsid w:val="00E06676"/>
    <w:rsid w:val="00E122FE"/>
    <w:rsid w:val="00E16509"/>
    <w:rsid w:val="00E1733F"/>
    <w:rsid w:val="00E2048A"/>
    <w:rsid w:val="00E20B77"/>
    <w:rsid w:val="00E223BC"/>
    <w:rsid w:val="00E235EF"/>
    <w:rsid w:val="00E309FE"/>
    <w:rsid w:val="00E30BCF"/>
    <w:rsid w:val="00E31CD6"/>
    <w:rsid w:val="00E31EB0"/>
    <w:rsid w:val="00E3236A"/>
    <w:rsid w:val="00E33423"/>
    <w:rsid w:val="00E36703"/>
    <w:rsid w:val="00E36749"/>
    <w:rsid w:val="00E36B67"/>
    <w:rsid w:val="00E36CD3"/>
    <w:rsid w:val="00E40B49"/>
    <w:rsid w:val="00E41792"/>
    <w:rsid w:val="00E426FB"/>
    <w:rsid w:val="00E43B41"/>
    <w:rsid w:val="00E43F3C"/>
    <w:rsid w:val="00E4445B"/>
    <w:rsid w:val="00E44582"/>
    <w:rsid w:val="00E447FF"/>
    <w:rsid w:val="00E4605F"/>
    <w:rsid w:val="00E46E0F"/>
    <w:rsid w:val="00E479D5"/>
    <w:rsid w:val="00E51313"/>
    <w:rsid w:val="00E53445"/>
    <w:rsid w:val="00E53ACD"/>
    <w:rsid w:val="00E55323"/>
    <w:rsid w:val="00E61D35"/>
    <w:rsid w:val="00E62FA6"/>
    <w:rsid w:val="00E63A81"/>
    <w:rsid w:val="00E6659A"/>
    <w:rsid w:val="00E70058"/>
    <w:rsid w:val="00E70E3A"/>
    <w:rsid w:val="00E71AB7"/>
    <w:rsid w:val="00E73303"/>
    <w:rsid w:val="00E76C8A"/>
    <w:rsid w:val="00E76DC2"/>
    <w:rsid w:val="00E775E8"/>
    <w:rsid w:val="00E77645"/>
    <w:rsid w:val="00E806AE"/>
    <w:rsid w:val="00E81A02"/>
    <w:rsid w:val="00E81BCE"/>
    <w:rsid w:val="00E82046"/>
    <w:rsid w:val="00E839E5"/>
    <w:rsid w:val="00E842F5"/>
    <w:rsid w:val="00E844A9"/>
    <w:rsid w:val="00E90BBF"/>
    <w:rsid w:val="00E91541"/>
    <w:rsid w:val="00E915D1"/>
    <w:rsid w:val="00E927AE"/>
    <w:rsid w:val="00E92ABB"/>
    <w:rsid w:val="00E92B0F"/>
    <w:rsid w:val="00E93004"/>
    <w:rsid w:val="00E932B1"/>
    <w:rsid w:val="00E934E3"/>
    <w:rsid w:val="00E93BEE"/>
    <w:rsid w:val="00E94809"/>
    <w:rsid w:val="00E96635"/>
    <w:rsid w:val="00EA0A50"/>
    <w:rsid w:val="00EA15B0"/>
    <w:rsid w:val="00EA2B28"/>
    <w:rsid w:val="00EA5EA7"/>
    <w:rsid w:val="00EA6C9D"/>
    <w:rsid w:val="00EA6CB0"/>
    <w:rsid w:val="00EB087D"/>
    <w:rsid w:val="00EB1ADB"/>
    <w:rsid w:val="00EB3F11"/>
    <w:rsid w:val="00EB6265"/>
    <w:rsid w:val="00EB7E61"/>
    <w:rsid w:val="00EC2128"/>
    <w:rsid w:val="00EC2372"/>
    <w:rsid w:val="00EC3516"/>
    <w:rsid w:val="00EC3EA4"/>
    <w:rsid w:val="00EC4A25"/>
    <w:rsid w:val="00EC5D74"/>
    <w:rsid w:val="00EC7B1B"/>
    <w:rsid w:val="00EE07C0"/>
    <w:rsid w:val="00EE144C"/>
    <w:rsid w:val="00EE346D"/>
    <w:rsid w:val="00EE3959"/>
    <w:rsid w:val="00EE4185"/>
    <w:rsid w:val="00EE4F4D"/>
    <w:rsid w:val="00EF076B"/>
    <w:rsid w:val="00EF1295"/>
    <w:rsid w:val="00EF29CA"/>
    <w:rsid w:val="00EF31B0"/>
    <w:rsid w:val="00EF3569"/>
    <w:rsid w:val="00EF51CA"/>
    <w:rsid w:val="00EF608C"/>
    <w:rsid w:val="00F01457"/>
    <w:rsid w:val="00F01D36"/>
    <w:rsid w:val="00F01F24"/>
    <w:rsid w:val="00F025A2"/>
    <w:rsid w:val="00F02D1F"/>
    <w:rsid w:val="00F04712"/>
    <w:rsid w:val="00F048FE"/>
    <w:rsid w:val="00F05C6D"/>
    <w:rsid w:val="00F064FA"/>
    <w:rsid w:val="00F06FDD"/>
    <w:rsid w:val="00F076D8"/>
    <w:rsid w:val="00F10387"/>
    <w:rsid w:val="00F1168C"/>
    <w:rsid w:val="00F13360"/>
    <w:rsid w:val="00F142E4"/>
    <w:rsid w:val="00F14F85"/>
    <w:rsid w:val="00F17C21"/>
    <w:rsid w:val="00F20E87"/>
    <w:rsid w:val="00F220D4"/>
    <w:rsid w:val="00F22EC7"/>
    <w:rsid w:val="00F23641"/>
    <w:rsid w:val="00F23E3E"/>
    <w:rsid w:val="00F25BA0"/>
    <w:rsid w:val="00F271CB"/>
    <w:rsid w:val="00F30924"/>
    <w:rsid w:val="00F3176E"/>
    <w:rsid w:val="00F324CC"/>
    <w:rsid w:val="00F325C8"/>
    <w:rsid w:val="00F3388D"/>
    <w:rsid w:val="00F33CFD"/>
    <w:rsid w:val="00F34614"/>
    <w:rsid w:val="00F34A1C"/>
    <w:rsid w:val="00F367DC"/>
    <w:rsid w:val="00F369EF"/>
    <w:rsid w:val="00F37F88"/>
    <w:rsid w:val="00F40B9B"/>
    <w:rsid w:val="00F41756"/>
    <w:rsid w:val="00F42493"/>
    <w:rsid w:val="00F43188"/>
    <w:rsid w:val="00F43570"/>
    <w:rsid w:val="00F45510"/>
    <w:rsid w:val="00F45A48"/>
    <w:rsid w:val="00F462ED"/>
    <w:rsid w:val="00F474C9"/>
    <w:rsid w:val="00F5033D"/>
    <w:rsid w:val="00F529A7"/>
    <w:rsid w:val="00F5350F"/>
    <w:rsid w:val="00F53535"/>
    <w:rsid w:val="00F54699"/>
    <w:rsid w:val="00F54A0D"/>
    <w:rsid w:val="00F5607B"/>
    <w:rsid w:val="00F560A1"/>
    <w:rsid w:val="00F62B53"/>
    <w:rsid w:val="00F653B8"/>
    <w:rsid w:val="00F65796"/>
    <w:rsid w:val="00F675B1"/>
    <w:rsid w:val="00F676D1"/>
    <w:rsid w:val="00F70178"/>
    <w:rsid w:val="00F71133"/>
    <w:rsid w:val="00F77867"/>
    <w:rsid w:val="00F80030"/>
    <w:rsid w:val="00F81645"/>
    <w:rsid w:val="00F82A77"/>
    <w:rsid w:val="00F861DC"/>
    <w:rsid w:val="00F865DC"/>
    <w:rsid w:val="00F8671D"/>
    <w:rsid w:val="00F86AFB"/>
    <w:rsid w:val="00F876D4"/>
    <w:rsid w:val="00F9008D"/>
    <w:rsid w:val="00F91247"/>
    <w:rsid w:val="00F91A0E"/>
    <w:rsid w:val="00F93AA1"/>
    <w:rsid w:val="00F93AF3"/>
    <w:rsid w:val="00F93BAC"/>
    <w:rsid w:val="00F96472"/>
    <w:rsid w:val="00F96A55"/>
    <w:rsid w:val="00F977B4"/>
    <w:rsid w:val="00FA1266"/>
    <w:rsid w:val="00FA1C5C"/>
    <w:rsid w:val="00FA2D9F"/>
    <w:rsid w:val="00FA4BEB"/>
    <w:rsid w:val="00FA54AC"/>
    <w:rsid w:val="00FA68CA"/>
    <w:rsid w:val="00FA694D"/>
    <w:rsid w:val="00FA7A37"/>
    <w:rsid w:val="00FB24F3"/>
    <w:rsid w:val="00FB506B"/>
    <w:rsid w:val="00FB7177"/>
    <w:rsid w:val="00FB7D7A"/>
    <w:rsid w:val="00FC1192"/>
    <w:rsid w:val="00FC1AFD"/>
    <w:rsid w:val="00FC2447"/>
    <w:rsid w:val="00FC2624"/>
    <w:rsid w:val="00FC4838"/>
    <w:rsid w:val="00FC491C"/>
    <w:rsid w:val="00FC5389"/>
    <w:rsid w:val="00FC6186"/>
    <w:rsid w:val="00FD19A9"/>
    <w:rsid w:val="00FD2AB9"/>
    <w:rsid w:val="00FD3132"/>
    <w:rsid w:val="00FD31F4"/>
    <w:rsid w:val="00FD3FB7"/>
    <w:rsid w:val="00FD47AA"/>
    <w:rsid w:val="00FD4BF6"/>
    <w:rsid w:val="00FD511B"/>
    <w:rsid w:val="00FD54DC"/>
    <w:rsid w:val="00FD62E9"/>
    <w:rsid w:val="00FE3726"/>
    <w:rsid w:val="00FE3E4A"/>
    <w:rsid w:val="00FE6C14"/>
    <w:rsid w:val="00FE6CCF"/>
    <w:rsid w:val="00FE7B53"/>
    <w:rsid w:val="00FE7BA1"/>
    <w:rsid w:val="00FF0C1D"/>
    <w:rsid w:val="00FF2960"/>
    <w:rsid w:val="00FF436E"/>
    <w:rsid w:val="00FF5DFA"/>
    <w:rsid w:val="00FF796E"/>
    <w:rsid w:val="6B10CA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4DF487B-BBA2-4214-AFFE-F4496723C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link w:val="TALChar"/>
    <w:qFormat/>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qFormat/>
    <w:rsid w:val="00AB5186"/>
    <w:rPr>
      <w:b/>
    </w:rPr>
  </w:style>
  <w:style w:type="paragraph" w:customStyle="1" w:styleId="TAC">
    <w:name w:val="TAC"/>
    <w:basedOn w:val="TAL"/>
    <w:link w:val="TACChar"/>
    <w:qFormat/>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qFormat/>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qFormat/>
    <w:rsid w:val="00AB5186"/>
    <w:rPr>
      <w:rFonts w:ascii="Arial" w:hAnsi="Arial"/>
      <w:b/>
      <w:color w:val="000000"/>
      <w:lang w:val="en-GB" w:eastAsia="ja-JP"/>
    </w:rPr>
  </w:style>
  <w:style w:type="character" w:customStyle="1" w:styleId="TFChar">
    <w:name w:val="TF Char"/>
    <w:link w:val="TF"/>
    <w:qFormat/>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character" w:styleId="Mention">
    <w:name w:val="Mention"/>
    <w:basedOn w:val="DefaultParagraphFont"/>
    <w:uiPriority w:val="99"/>
    <w:unhideWhenUsed/>
    <w:rsid w:val="008C3814"/>
    <w:rPr>
      <w:color w:val="2B579A"/>
      <w:shd w:val="clear" w:color="auto" w:fill="E1DFDD"/>
    </w:rPr>
  </w:style>
  <w:style w:type="character" w:customStyle="1" w:styleId="TALChar">
    <w:name w:val="TAL Char"/>
    <w:link w:val="TAL"/>
    <w:qFormat/>
    <w:locked/>
    <w:rsid w:val="006801DD"/>
    <w:rPr>
      <w:rFonts w:ascii="Arial" w:hAnsi="Arial"/>
      <w:color w:val="000000"/>
      <w:sz w:val="18"/>
      <w:lang w:val="en-GB" w:eastAsia="ja-JP"/>
    </w:rPr>
  </w:style>
  <w:style w:type="character" w:customStyle="1" w:styleId="TACChar">
    <w:name w:val="TAC Char"/>
    <w:link w:val="TAC"/>
    <w:qFormat/>
    <w:locked/>
    <w:rsid w:val="006801DD"/>
    <w:rPr>
      <w:rFonts w:ascii="Arial" w:hAnsi="Arial"/>
      <w:color w:val="000000"/>
      <w:sz w:val="18"/>
      <w:lang w:val="en-GB" w:eastAsia="ja-JP"/>
    </w:rPr>
  </w:style>
  <w:style w:type="paragraph" w:styleId="ListBullet">
    <w:name w:val="List Bullet"/>
    <w:basedOn w:val="Normal"/>
    <w:rsid w:val="00DC4FFC"/>
    <w:pPr>
      <w:numPr>
        <w:numId w:val="17"/>
      </w:numPr>
      <w:contextualSpacing/>
    </w:pPr>
  </w:style>
  <w:style w:type="character" w:customStyle="1" w:styleId="TAHChar">
    <w:name w:val="TAH Char"/>
    <w:qFormat/>
    <w:rsid w:val="00A50AB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72913">
      <w:bodyDiv w:val="1"/>
      <w:marLeft w:val="0"/>
      <w:marRight w:val="0"/>
      <w:marTop w:val="0"/>
      <w:marBottom w:val="0"/>
      <w:divBdr>
        <w:top w:val="none" w:sz="0" w:space="0" w:color="auto"/>
        <w:left w:val="none" w:sz="0" w:space="0" w:color="auto"/>
        <w:bottom w:val="none" w:sz="0" w:space="0" w:color="auto"/>
        <w:right w:val="none" w:sz="0" w:space="0" w:color="auto"/>
      </w:divBdr>
      <w:divsChild>
        <w:div w:id="670523628">
          <w:marLeft w:val="274"/>
          <w:marRight w:val="0"/>
          <w:marTop w:val="0"/>
          <w:marBottom w:val="0"/>
          <w:divBdr>
            <w:top w:val="none" w:sz="0" w:space="0" w:color="auto"/>
            <w:left w:val="none" w:sz="0" w:space="0" w:color="auto"/>
            <w:bottom w:val="none" w:sz="0" w:space="0" w:color="auto"/>
            <w:right w:val="none" w:sz="0" w:space="0" w:color="auto"/>
          </w:divBdr>
        </w:div>
      </w:divsChild>
    </w:div>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 w:id="20739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B0A6DB2-DC84-48E4-AAFA-AEB9E2A81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3</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9200</CharactersWithSpaces>
  <SharedDoc>false</SharedDoc>
  <HyperlinkBase/>
  <HLinks>
    <vt:vector size="6" baseType="variant">
      <vt:variant>
        <vt:i4>655464</vt:i4>
      </vt:variant>
      <vt:variant>
        <vt:i4>0</vt:i4>
      </vt:variant>
      <vt:variant>
        <vt:i4>0</vt:i4>
      </vt:variant>
      <vt:variant>
        <vt:i4>5</vt:i4>
      </vt:variant>
      <vt:variant>
        <vt:lpwstr>mailto:jinyao.cao@ericsson.com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EricssonSS1030</cp:lastModifiedBy>
  <cp:revision>1388</cp:revision>
  <cp:lastPrinted>2019-02-27T11:05:00Z</cp:lastPrinted>
  <dcterms:created xsi:type="dcterms:W3CDTF">2022-08-04T22:30:00Z</dcterms:created>
  <dcterms:modified xsi:type="dcterms:W3CDTF">2023-11-03T16:20:00Z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